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AF13" w14:textId="77777777" w:rsidR="00585B14" w:rsidRDefault="004C6588" w:rsidP="004C6588">
      <w:pPr>
        <w:spacing w:after="0"/>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2FB3F067" wp14:editId="5B429B64">
            <wp:simplePos x="0" y="0"/>
            <wp:positionH relativeFrom="column">
              <wp:posOffset>-286385</wp:posOffset>
            </wp:positionH>
            <wp:positionV relativeFrom="paragraph">
              <wp:posOffset>0</wp:posOffset>
            </wp:positionV>
            <wp:extent cx="6357620" cy="2058670"/>
            <wp:effectExtent l="0" t="0" r="5080" b="0"/>
            <wp:wrapTopAndBottom/>
            <wp:docPr id="640456317" name="Imagen 1" descr="Una imagen de una ciuda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56317" name="Imagen 1" descr="Una imagen de una ciudad&#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7620" cy="2058670"/>
                    </a:xfrm>
                    <a:prstGeom prst="rect">
                      <a:avLst/>
                    </a:prstGeom>
                  </pic:spPr>
                </pic:pic>
              </a:graphicData>
            </a:graphic>
            <wp14:sizeRelH relativeFrom="margin">
              <wp14:pctWidth>0</wp14:pctWidth>
            </wp14:sizeRelH>
            <wp14:sizeRelV relativeFrom="margin">
              <wp14:pctHeight>0</wp14:pctHeight>
            </wp14:sizeRelV>
          </wp:anchor>
        </w:drawing>
      </w:r>
    </w:p>
    <w:p w14:paraId="5BB84B91" w14:textId="3E62CBD6" w:rsidR="00857066" w:rsidRPr="003A3493" w:rsidRDefault="00694E0D" w:rsidP="004C6588">
      <w:pPr>
        <w:spacing w:after="0"/>
        <w:jc w:val="center"/>
        <w:rPr>
          <w:rFonts w:ascii="Calibri" w:hAnsi="Calibri" w:cs="Calibri"/>
          <w:b/>
          <w:bCs/>
          <w:color w:val="002060"/>
          <w:sz w:val="36"/>
          <w:szCs w:val="36"/>
        </w:rPr>
      </w:pPr>
      <w:r>
        <w:rPr>
          <w:rFonts w:ascii="Century Gothic" w:hAnsi="Century Gothic" w:cs="Calibri"/>
          <w:b/>
          <w:bCs/>
          <w:color w:val="002060"/>
          <w:sz w:val="36"/>
          <w:szCs w:val="36"/>
        </w:rPr>
        <w:t>4</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CE4CC6" w:rsidRPr="003A3493">
        <w:rPr>
          <w:rFonts w:ascii="Century Gothic" w:hAnsi="Century Gothic" w:cs="Calibri"/>
          <w:b/>
          <w:bCs/>
          <w:color w:val="002060"/>
          <w:sz w:val="36"/>
          <w:szCs w:val="36"/>
        </w:rPr>
        <w:t xml:space="preserve"> NOCHES</w:t>
      </w:r>
    </w:p>
    <w:p w14:paraId="77C4F71F" w14:textId="1AF256D9"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4A6601E6" w14:textId="2A0D3643" w:rsidR="005461AF" w:rsidRDefault="000A447A" w:rsidP="002169A0">
      <w:pPr>
        <w:pStyle w:val="itinerario"/>
      </w:pPr>
      <w:r w:rsidRPr="000A447A">
        <w:t>Santiago, la vibrante capital de Chile, es una ciudad que combina lo moderno y lo tradicional en un solo destino. Rodeada por la majestuosidad de los Andes, ofrece una impresionante vista panorámica y una gran variedad de actividades para todo tipo de viajeros. Desde sus modernos centros comerciales y exclusivos barrios como Providencia y Vitacura, hasta su rica historia reflejada en el centro histórico con el Palacio de La Moneda y la Plaza de Armas. Los amantes de la cultura disfrutarán de su gran oferta de museos, teatros y galerías de arte, mientras que los aventureros pueden explorar sus parques y montañas cercanas, ideales para el senderismo o el esquí. Con una mezcla única de gastronomía, arte, historia y naturaleza, Santiago es el corazón de Chile y un destino lleno de energía y sorpresas.</w:t>
      </w:r>
    </w:p>
    <w:p w14:paraId="6EB20B34" w14:textId="77777777" w:rsidR="000A447A" w:rsidRPr="003A3493" w:rsidRDefault="000A447A" w:rsidP="00585B14">
      <w:pPr>
        <w:pStyle w:val="itinerario"/>
        <w:spacing w:line="240" w:lineRule="auto"/>
      </w:pPr>
    </w:p>
    <w:p w14:paraId="65E5CC4B" w14:textId="379DDB27" w:rsidR="004C6B92" w:rsidRPr="003C07A2" w:rsidRDefault="00E36D20" w:rsidP="00585B14">
      <w:pPr>
        <w:pStyle w:val="itinerario"/>
        <w:spacing w:line="240" w:lineRule="aut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74D4FEF1" w:rsidR="00C9635D" w:rsidRPr="009039B5" w:rsidRDefault="008F5F8C" w:rsidP="00C9635D">
      <w:pPr>
        <w:pStyle w:val="itinerario"/>
        <w:numPr>
          <w:ilvl w:val="0"/>
          <w:numId w:val="1"/>
        </w:numPr>
        <w:rPr>
          <w:color w:val="auto"/>
        </w:rPr>
      </w:pPr>
      <w:r w:rsidRPr="009039B5">
        <w:rPr>
          <w:color w:val="auto"/>
        </w:rPr>
        <w:t>3</w:t>
      </w:r>
      <w:r w:rsidR="00C9635D" w:rsidRPr="009039B5">
        <w:rPr>
          <w:color w:val="auto"/>
        </w:rPr>
        <w:t xml:space="preserve"> noches de alojamiento en </w:t>
      </w:r>
      <w:r w:rsidR="00242D01" w:rsidRPr="009039B5">
        <w:rPr>
          <w:color w:val="auto"/>
        </w:rPr>
        <w:t xml:space="preserve">Santiago </w:t>
      </w:r>
      <w:r w:rsidR="00C9635D" w:rsidRPr="009039B5">
        <w:rPr>
          <w:color w:val="auto"/>
        </w:rPr>
        <w:t>en el hotel seleccionado</w:t>
      </w:r>
      <w:r w:rsidR="006F42E7" w:rsidRPr="009039B5">
        <w:rPr>
          <w:color w:val="auto"/>
        </w:rPr>
        <w:t>.</w:t>
      </w:r>
    </w:p>
    <w:p w14:paraId="3BE7BB4C" w14:textId="7DBEFBB9" w:rsidR="00C9635D" w:rsidRDefault="00C9635D" w:rsidP="00C9635D">
      <w:pPr>
        <w:pStyle w:val="itinerario"/>
        <w:numPr>
          <w:ilvl w:val="0"/>
          <w:numId w:val="1"/>
        </w:numPr>
        <w:rPr>
          <w:color w:val="auto"/>
        </w:rPr>
      </w:pPr>
      <w:r w:rsidRPr="003A3493">
        <w:rPr>
          <w:color w:val="auto"/>
        </w:rPr>
        <w:t>Traslado aeropuerto</w:t>
      </w:r>
      <w:r w:rsidR="004A507A">
        <w:rPr>
          <w:color w:val="auto"/>
        </w:rPr>
        <w:t xml:space="preserve"> –</w:t>
      </w:r>
      <w:r w:rsidRPr="003A3493">
        <w:rPr>
          <w:color w:val="auto"/>
        </w:rPr>
        <w:t xml:space="preserve"> hotel</w:t>
      </w:r>
      <w:r w:rsidR="004A507A">
        <w:rPr>
          <w:color w:val="auto"/>
        </w:rPr>
        <w:t xml:space="preserve"> –</w:t>
      </w:r>
      <w:r w:rsidRPr="003A3493">
        <w:rPr>
          <w:color w:val="auto"/>
        </w:rPr>
        <w:t xml:space="preserve"> aeropuerto</w:t>
      </w:r>
      <w:r w:rsidR="004A507A">
        <w:rPr>
          <w:color w:val="auto"/>
        </w:rPr>
        <w:t xml:space="preserve">, en servicio </w:t>
      </w:r>
      <w:r w:rsidR="009039B5">
        <w:rPr>
          <w:color w:val="auto"/>
        </w:rPr>
        <w:t>privado</w:t>
      </w:r>
      <w:r w:rsidR="004A507A">
        <w:rPr>
          <w:color w:val="auto"/>
        </w:rPr>
        <w:t>.</w:t>
      </w:r>
    </w:p>
    <w:p w14:paraId="4025567C" w14:textId="776F911A" w:rsidR="00242D01" w:rsidRDefault="00946A0D" w:rsidP="00C9635D">
      <w:pPr>
        <w:pStyle w:val="itinerario"/>
        <w:numPr>
          <w:ilvl w:val="0"/>
          <w:numId w:val="1"/>
        </w:numPr>
        <w:rPr>
          <w:color w:val="auto"/>
        </w:rPr>
      </w:pPr>
      <w:r>
        <w:rPr>
          <w:color w:val="auto"/>
        </w:rPr>
        <w:t xml:space="preserve">Excursión de medio día de Santiago con entrada al funicular y teleférico, en servicio compartido. </w:t>
      </w:r>
    </w:p>
    <w:p w14:paraId="5F1AE2DD" w14:textId="77777777" w:rsidR="0073360A" w:rsidRPr="0073360A" w:rsidRDefault="00C9635D" w:rsidP="00E02C67">
      <w:pPr>
        <w:pStyle w:val="Prrafodelista"/>
        <w:numPr>
          <w:ilvl w:val="0"/>
          <w:numId w:val="1"/>
        </w:numPr>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E02C67">
      <w:pPr>
        <w:pStyle w:val="Prrafodelista"/>
        <w:numPr>
          <w:ilvl w:val="0"/>
          <w:numId w:val="1"/>
        </w:numPr>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668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6683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lastRenderedPageBreak/>
        <w:t>Tarjeta de asistencia médica.</w:t>
      </w:r>
    </w:p>
    <w:p w14:paraId="1A52ABB9" w14:textId="77777777" w:rsidR="009F4C7A" w:rsidRDefault="009F4C7A"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6176817E"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85B111F"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5AFCFFA0" w:rsidR="00A403BF" w:rsidRPr="00D418C9" w:rsidRDefault="00A403BF" w:rsidP="00A403BF">
      <w:pPr>
        <w:pStyle w:val="itinerario"/>
      </w:pPr>
      <w:r w:rsidRPr="00D418C9">
        <w:t xml:space="preserve">A la llegada, </w:t>
      </w:r>
      <w:r w:rsidR="005F0C07" w:rsidRPr="005F0C07">
        <w:t xml:space="preserve">recibimiento </w:t>
      </w:r>
      <w:r w:rsidR="005F0C07">
        <w:t xml:space="preserve">en </w:t>
      </w:r>
      <w:r w:rsidR="005F0C07" w:rsidRPr="005F0C07">
        <w:t>el aeropuerto y traslado a</w:t>
      </w:r>
      <w:r w:rsidR="000A7709">
        <w:t>l hotel</w:t>
      </w:r>
      <w:r w:rsidR="005F0C07" w:rsidRPr="005F0C07">
        <w:t xml:space="preserve">. </w:t>
      </w:r>
      <w:r w:rsidRPr="00D418C9">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7F745B2A"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p>
    <w:p w14:paraId="1E19E63F" w14:textId="630B98AD" w:rsidR="000F1DEF" w:rsidRDefault="000F1DEF" w:rsidP="00D05940">
      <w:pPr>
        <w:spacing w:after="0" w:line="240" w:lineRule="auto"/>
        <w:jc w:val="both"/>
        <w:rPr>
          <w:rFonts w:ascii="Calibri" w:eastAsia="Times New Roman" w:hAnsi="Calibri" w:cs="Calibri"/>
          <w:kern w:val="0"/>
          <w:lang w:eastAsia="es-CO"/>
          <w14:ligatures w14:val="none"/>
        </w:rPr>
      </w:pPr>
      <w:r w:rsidRPr="000F1DEF">
        <w:rPr>
          <w:rFonts w:ascii="Calibri" w:eastAsia="Times New Roman" w:hAnsi="Calibri" w:cs="Calibri"/>
          <w:kern w:val="0"/>
          <w:lang w:eastAsia="es-CO"/>
          <w14:ligatures w14:val="none"/>
        </w:rPr>
        <w:t xml:space="preserve">Desayuno en el hotel. </w:t>
      </w:r>
      <w:r>
        <w:rPr>
          <w:rFonts w:ascii="Calibri" w:eastAsia="Times New Roman" w:hAnsi="Calibri" w:cs="Calibri"/>
          <w:kern w:val="0"/>
          <w:lang w:eastAsia="es-CO"/>
          <w14:ligatures w14:val="none"/>
        </w:rPr>
        <w:t>Se comienza</w:t>
      </w:r>
      <w:r w:rsidRPr="000F1DEF">
        <w:rPr>
          <w:rFonts w:ascii="Calibri" w:eastAsia="Times New Roman" w:hAnsi="Calibri" w:cs="Calibri"/>
          <w:kern w:val="0"/>
          <w:lang w:eastAsia="es-CO"/>
          <w14:ligatures w14:val="none"/>
        </w:rPr>
        <w:t xml:space="preserve">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 su hotel.</w:t>
      </w:r>
      <w:r>
        <w:rPr>
          <w:rFonts w:ascii="Calibri" w:eastAsia="Times New Roman" w:hAnsi="Calibri" w:cs="Calibri"/>
          <w:kern w:val="0"/>
          <w:lang w:eastAsia="es-CO"/>
          <w14:ligatures w14:val="none"/>
        </w:rPr>
        <w:t xml:space="preserve"> Alojamiento. </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0B9D1410"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BB7526">
        <w:rPr>
          <w:rFonts w:ascii="Century Gothic" w:hAnsi="Century Gothic" w:cstheme="minorBidi"/>
          <w:b/>
          <w:bCs/>
          <w:color w:val="002060"/>
          <w:kern w:val="2"/>
          <w:lang w:bidi="ar-SA"/>
          <w14:ligatures w14:val="standardContextual"/>
        </w:rPr>
        <w:t>SANTIAGO</w:t>
      </w:r>
    </w:p>
    <w:p w14:paraId="497DC0A2" w14:textId="7BBE5868" w:rsidR="00D05940" w:rsidRPr="00D05940" w:rsidRDefault="00D05940" w:rsidP="00D05940">
      <w:pPr>
        <w:spacing w:after="0" w:line="240" w:lineRule="auto"/>
        <w:jc w:val="both"/>
        <w:rPr>
          <w:rFonts w:ascii="Calibri" w:eastAsia="Times New Roman" w:hAnsi="Calibri" w:cs="Calibri"/>
          <w:kern w:val="0"/>
          <w:lang w:eastAsia="es-CO"/>
          <w14:ligatures w14:val="none"/>
        </w:rPr>
      </w:pPr>
      <w:r w:rsidRPr="00D05940">
        <w:rPr>
          <w:rFonts w:ascii="Calibri" w:eastAsia="Times New Roman" w:hAnsi="Calibri" w:cs="Calibri"/>
          <w:kern w:val="0"/>
          <w:lang w:eastAsia="es-CO"/>
          <w14:ligatures w14:val="none"/>
        </w:rPr>
        <w:t>Desayuno en el hotel.</w:t>
      </w:r>
      <w:r w:rsidR="000F1DEF">
        <w:rPr>
          <w:rFonts w:ascii="Calibri" w:eastAsia="Times New Roman" w:hAnsi="Calibri" w:cs="Calibri"/>
          <w:kern w:val="0"/>
          <w:lang w:eastAsia="es-CO"/>
          <w14:ligatures w14:val="none"/>
        </w:rPr>
        <w:t xml:space="preserve"> Día libre para para actividades personales y disfrutar de esta hermosa ciudad. </w:t>
      </w:r>
      <w:r w:rsidR="00C623B0">
        <w:rPr>
          <w:rFonts w:ascii="Calibri" w:eastAsia="Times New Roman" w:hAnsi="Calibri" w:cs="Calibri"/>
          <w:kern w:val="0"/>
          <w:lang w:eastAsia="es-CO"/>
          <w14:ligatures w14:val="none"/>
        </w:rPr>
        <w:t>Alojamiento.</w:t>
      </w:r>
    </w:p>
    <w:p w14:paraId="02CC029F" w14:textId="1E6E6C0F" w:rsidR="00E260D8" w:rsidRPr="005020CE" w:rsidRDefault="00E260D8" w:rsidP="00E260D8">
      <w:pPr>
        <w:pStyle w:val="dias"/>
        <w:rPr>
          <w:rFonts w:ascii="Century Gothic" w:hAnsi="Century Gothic" w:cstheme="minorBidi"/>
          <w:caps w:val="0"/>
          <w:color w:val="002060"/>
          <w:kern w:val="2"/>
          <w:sz w:val="20"/>
          <w:szCs w:val="20"/>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5F0C07">
        <w:rPr>
          <w:rFonts w:ascii="Century Gothic" w:hAnsi="Century Gothic" w:cstheme="minorBidi"/>
          <w:caps w:val="0"/>
          <w:color w:val="002060"/>
          <w:kern w:val="2"/>
          <w:sz w:val="22"/>
          <w:szCs w:val="22"/>
          <w:lang w:bidi="ar-SA"/>
          <w14:ligatures w14:val="standardContextual"/>
        </w:rPr>
        <w:t>4</w:t>
      </w:r>
      <w:r w:rsidR="00802415" w:rsidRPr="00483DFF">
        <w:rPr>
          <w:rFonts w:ascii="Century Gothic" w:hAnsi="Century Gothic" w:cstheme="minorBidi"/>
          <w:caps w:val="0"/>
          <w:color w:val="002060"/>
          <w:kern w:val="2"/>
          <w:sz w:val="22"/>
          <w:szCs w:val="22"/>
          <w:lang w:bidi="ar-SA"/>
          <w14:ligatures w14:val="standardContextual"/>
        </w:rPr>
        <w:tab/>
      </w:r>
      <w:r w:rsidR="00802415" w:rsidRPr="00BB7526">
        <w:rPr>
          <w:rFonts w:ascii="Century Gothic" w:hAnsi="Century Gothic" w:cstheme="minorBidi"/>
          <w:caps w:val="0"/>
          <w:color w:val="002060"/>
          <w:kern w:val="2"/>
          <w:sz w:val="22"/>
          <w:szCs w:val="22"/>
          <w:lang w:bidi="ar-SA"/>
          <w14:ligatures w14:val="standardContextual"/>
        </w:rPr>
        <w:tab/>
      </w:r>
      <w:r w:rsidR="00BB7526" w:rsidRPr="005020CE">
        <w:rPr>
          <w:rFonts w:ascii="Century Gothic" w:hAnsi="Century Gothic" w:cstheme="minorBidi"/>
          <w:color w:val="002060"/>
          <w:kern w:val="2"/>
          <w:sz w:val="22"/>
          <w:szCs w:val="22"/>
          <w:lang w:bidi="ar-SA"/>
          <w14:ligatures w14:val="standardContextual"/>
        </w:rPr>
        <w:t>SANTIAGO</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1E5D0686"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6E4C867D"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2D2E3D">
        <w:rPr>
          <w:bCs/>
          <w:color w:val="auto"/>
        </w:rPr>
        <w:t>marzo</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2694"/>
        <w:gridCol w:w="2835"/>
        <w:gridCol w:w="1122"/>
        <w:gridCol w:w="12"/>
        <w:gridCol w:w="1110"/>
        <w:gridCol w:w="24"/>
        <w:gridCol w:w="1099"/>
      </w:tblGrid>
      <w:tr w:rsidR="00AC7DFB" w:rsidRPr="00385B33" w14:paraId="29420E7B" w14:textId="77777777" w:rsidTr="00CF6C00">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94"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835"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134"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9"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E02DCF" w:rsidRPr="00385B33" w14:paraId="049A5FA5" w14:textId="77777777" w:rsidTr="00DC6EC2">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694" w:type="dxa"/>
            <w:vMerge w:val="restart"/>
            <w:tcBorders>
              <w:left w:val="single" w:sz="4" w:space="0" w:color="808080" w:themeColor="background1" w:themeShade="80"/>
              <w:right w:val="single" w:sz="4" w:space="0" w:color="A6A6A6" w:themeColor="background1" w:themeShade="A6"/>
            </w:tcBorders>
            <w:vAlign w:val="center"/>
          </w:tcPr>
          <w:p w14:paraId="7BBCF2BA" w14:textId="77777777" w:rsidR="00E02DCF" w:rsidRDefault="00E02DCF" w:rsidP="00E02DCF">
            <w:pPr>
              <w:pStyle w:val="dias"/>
              <w:spacing w:before="0"/>
              <w:jc w:val="center"/>
              <w:rPr>
                <w:b/>
                <w:bCs/>
                <w:caps w:val="0"/>
                <w:color w:val="auto"/>
                <w:sz w:val="22"/>
                <w:szCs w:val="22"/>
              </w:rPr>
            </w:pPr>
            <w:bookmarkStart w:id="1" w:name="_Hlk192000149"/>
            <w:r w:rsidRPr="005020CE">
              <w:rPr>
                <w:caps w:val="0"/>
                <w:color w:val="auto"/>
                <w:sz w:val="22"/>
                <w:szCs w:val="22"/>
              </w:rPr>
              <w:t>Marriott Santiago</w:t>
            </w:r>
          </w:p>
          <w:p w14:paraId="66324E09" w14:textId="7C379786" w:rsidR="00E02DCF" w:rsidRPr="00395C83" w:rsidRDefault="00E02DCF" w:rsidP="00E02DCF">
            <w:pPr>
              <w:pStyle w:val="dias"/>
              <w:spacing w:before="0"/>
              <w:jc w:val="center"/>
              <w:rPr>
                <w:caps w:val="0"/>
                <w:color w:val="auto"/>
                <w:sz w:val="22"/>
                <w:szCs w:val="22"/>
              </w:rPr>
            </w:pPr>
            <w:r w:rsidRPr="003E2875">
              <w:rPr>
                <w:b/>
                <w:bCs/>
                <w:caps w:val="0"/>
                <w:color w:val="2F5496" w:themeColor="accent5" w:themeShade="BF"/>
                <w:sz w:val="22"/>
                <w:szCs w:val="22"/>
                <w:lang w:val="pt-BR"/>
              </w:rPr>
              <w:t>Primera Superior</w:t>
            </w:r>
          </w:p>
        </w:tc>
        <w:tc>
          <w:tcPr>
            <w:tcW w:w="2835"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2E8A8CE" w14:textId="4601F97E" w:rsidR="00E02DCF" w:rsidRPr="0051410F" w:rsidRDefault="00E02DCF" w:rsidP="00E02DCF">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30 abril</w:t>
            </w:r>
          </w:p>
        </w:tc>
        <w:tc>
          <w:tcPr>
            <w:tcW w:w="1122" w:type="dxa"/>
            <w:tcBorders>
              <w:left w:val="single" w:sz="4" w:space="0" w:color="A6A6A6" w:themeColor="background1" w:themeShade="A6"/>
              <w:bottom w:val="single" w:sz="4" w:space="0" w:color="D9D9D9"/>
              <w:right w:val="single" w:sz="4" w:space="0" w:color="A6A6A6" w:themeColor="background1" w:themeShade="A6"/>
            </w:tcBorders>
            <w:vAlign w:val="center"/>
          </w:tcPr>
          <w:p w14:paraId="67607FA5" w14:textId="6E9630DD"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02DCF">
              <w:rPr>
                <w:rFonts w:ascii="Calibri" w:hAnsi="Calibri" w:cs="Calibri"/>
              </w:rPr>
              <w:t>694</w:t>
            </w:r>
          </w:p>
        </w:tc>
        <w:tc>
          <w:tcPr>
            <w:tcW w:w="1122"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7C0DBA86" w14:textId="5554A9C0"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02DCF">
              <w:rPr>
                <w:rFonts w:ascii="Calibri" w:hAnsi="Calibri" w:cs="Calibri"/>
              </w:rPr>
              <w:t>621</w:t>
            </w:r>
          </w:p>
        </w:tc>
        <w:tc>
          <w:tcPr>
            <w:tcW w:w="1123"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45024EEB" w14:textId="3EB7FF6A"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02DCF">
              <w:rPr>
                <w:rFonts w:ascii="Calibri" w:hAnsi="Calibri" w:cs="Calibri"/>
              </w:rPr>
              <w:t>1.276</w:t>
            </w:r>
          </w:p>
        </w:tc>
      </w:tr>
      <w:tr w:rsidR="00E02DCF" w:rsidRPr="00385B33" w14:paraId="064CF209" w14:textId="77777777" w:rsidTr="00DC6EC2">
        <w:trPr>
          <w:trHeight w:val="276"/>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443279B8" w14:textId="77777777" w:rsidR="00E02DCF" w:rsidRPr="009A1455" w:rsidRDefault="00E02DCF" w:rsidP="00E02DCF">
            <w:pPr>
              <w:pStyle w:val="dias"/>
              <w:spacing w:before="0"/>
              <w:jc w:val="center"/>
              <w:rPr>
                <w:caps w:val="0"/>
                <w:color w:val="auto"/>
                <w:sz w:val="22"/>
                <w:szCs w:val="22"/>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F746AE6" w14:textId="2B110AB9" w:rsidR="00E02DCF" w:rsidRPr="0051410F" w:rsidRDefault="00E02DCF" w:rsidP="00E02DCF">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122"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1035D858" w14:textId="0FA285B4"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2DCF">
              <w:rPr>
                <w:rFonts w:ascii="Calibri" w:hAnsi="Calibri" w:cs="Calibri"/>
              </w:rPr>
              <w:t>501</w:t>
            </w:r>
          </w:p>
        </w:tc>
        <w:tc>
          <w:tcPr>
            <w:tcW w:w="1122"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CB952D3" w14:textId="5D4678A6"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2DCF">
              <w:rPr>
                <w:rFonts w:ascii="Calibri" w:hAnsi="Calibri" w:cs="Calibri"/>
              </w:rPr>
              <w:t>492</w:t>
            </w:r>
          </w:p>
        </w:tc>
        <w:tc>
          <w:tcPr>
            <w:tcW w:w="1123"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6CAB64F5" w14:textId="614E4D90"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02DCF">
              <w:rPr>
                <w:rFonts w:ascii="Calibri" w:hAnsi="Calibri" w:cs="Calibri"/>
              </w:rPr>
              <w:t>938</w:t>
            </w:r>
          </w:p>
        </w:tc>
      </w:tr>
      <w:tr w:rsidR="00E02DCF" w:rsidRPr="00385B33" w14:paraId="340904E0" w14:textId="77777777" w:rsidTr="00DC6EC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vAlign w:val="center"/>
          </w:tcPr>
          <w:p w14:paraId="37B878B0" w14:textId="77777777" w:rsidR="00E02DCF" w:rsidRPr="009A1455" w:rsidRDefault="00E02DCF" w:rsidP="00E02DCF">
            <w:pPr>
              <w:pStyle w:val="dias"/>
              <w:spacing w:before="0"/>
              <w:jc w:val="center"/>
              <w:rPr>
                <w:caps w:val="0"/>
                <w:color w:val="auto"/>
                <w:sz w:val="22"/>
                <w:szCs w:val="22"/>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AFAD560" w14:textId="32859F5B" w:rsidR="00E02DCF" w:rsidRPr="0051410F" w:rsidRDefault="00E02DCF" w:rsidP="00E02DCF">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30 noviembre</w:t>
            </w:r>
          </w:p>
        </w:tc>
        <w:tc>
          <w:tcPr>
            <w:tcW w:w="1122"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43D88AC2" w14:textId="3C50086D"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02DCF">
              <w:rPr>
                <w:rFonts w:ascii="Calibri" w:hAnsi="Calibri" w:cs="Calibri"/>
              </w:rPr>
              <w:t>694</w:t>
            </w:r>
          </w:p>
        </w:tc>
        <w:tc>
          <w:tcPr>
            <w:tcW w:w="1122"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655007DF" w14:textId="3092CAD4"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02DCF">
              <w:rPr>
                <w:rFonts w:ascii="Calibri" w:hAnsi="Calibri" w:cs="Calibri"/>
              </w:rPr>
              <w:t>621</w:t>
            </w:r>
          </w:p>
        </w:tc>
        <w:tc>
          <w:tcPr>
            <w:tcW w:w="1123"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vAlign w:val="center"/>
          </w:tcPr>
          <w:p w14:paraId="4A4AD638" w14:textId="51312F21" w:rsidR="00E02DCF" w:rsidRPr="00E02DCF" w:rsidRDefault="00E02DCF"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02DCF">
              <w:rPr>
                <w:rFonts w:ascii="Calibri" w:hAnsi="Calibri" w:cs="Calibri"/>
              </w:rPr>
              <w:t>1.276</w:t>
            </w:r>
          </w:p>
        </w:tc>
      </w:tr>
      <w:tr w:rsidR="00E02DCF" w:rsidRPr="00385B33" w14:paraId="2E273F6E" w14:textId="77777777" w:rsidTr="00DC6EC2">
        <w:trPr>
          <w:trHeight w:val="226"/>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vAlign w:val="center"/>
          </w:tcPr>
          <w:p w14:paraId="50EDED74" w14:textId="77777777" w:rsidR="00E02DCF" w:rsidRPr="009A1455" w:rsidRDefault="00E02DCF" w:rsidP="00E02DCF">
            <w:pPr>
              <w:pStyle w:val="dias"/>
              <w:spacing w:before="0"/>
              <w:jc w:val="center"/>
              <w:rPr>
                <w:caps w:val="0"/>
                <w:color w:val="auto"/>
                <w:sz w:val="22"/>
                <w:szCs w:val="22"/>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2BB5F18" w14:textId="5E9326AD" w:rsidR="00E02DCF" w:rsidRPr="0051410F" w:rsidRDefault="00E02DCF" w:rsidP="00E02DCF">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diciembre al 28 de febrero</w:t>
            </w:r>
          </w:p>
        </w:tc>
        <w:tc>
          <w:tcPr>
            <w:tcW w:w="1122"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93C0165" w14:textId="34588539"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2DCF">
              <w:rPr>
                <w:rFonts w:ascii="Calibri" w:hAnsi="Calibri" w:cs="Calibri"/>
              </w:rPr>
              <w:t>643</w:t>
            </w:r>
          </w:p>
        </w:tc>
        <w:tc>
          <w:tcPr>
            <w:tcW w:w="1122"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0E0E6C31" w14:textId="4DE3885C"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02DCF">
              <w:rPr>
                <w:rFonts w:ascii="Calibri" w:hAnsi="Calibri" w:cs="Calibri"/>
              </w:rPr>
              <w:t>587</w:t>
            </w:r>
          </w:p>
        </w:tc>
        <w:tc>
          <w:tcPr>
            <w:tcW w:w="1123"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5A5947E0" w14:textId="013DAF73" w:rsidR="00E02DCF" w:rsidRPr="00E02DCF" w:rsidRDefault="00E02DCF"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02DCF">
              <w:rPr>
                <w:rFonts w:ascii="Calibri" w:hAnsi="Calibri" w:cs="Calibri"/>
              </w:rPr>
              <w:t>1.201</w:t>
            </w:r>
          </w:p>
        </w:tc>
      </w:tr>
      <w:bookmarkEnd w:id="1"/>
      <w:tr w:rsidR="002C3170" w:rsidRPr="001A5442" w14:paraId="46634E6F" w14:textId="77777777" w:rsidTr="00DC6EC2">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22B96FF2" w14:textId="77777777" w:rsidR="002C3170" w:rsidRPr="005020CE" w:rsidRDefault="002C3170" w:rsidP="00DC6EC2">
            <w:pPr>
              <w:pStyle w:val="dias"/>
              <w:spacing w:before="0"/>
              <w:jc w:val="center"/>
              <w:rPr>
                <w:b/>
                <w:bCs/>
                <w:caps w:val="0"/>
                <w:color w:val="auto"/>
                <w:sz w:val="22"/>
                <w:szCs w:val="22"/>
                <w:lang w:val="es-CO"/>
              </w:rPr>
            </w:pPr>
            <w:r w:rsidRPr="005020CE">
              <w:rPr>
                <w:caps w:val="0"/>
                <w:color w:val="auto"/>
                <w:sz w:val="22"/>
                <w:szCs w:val="22"/>
                <w:lang w:val="es-CO"/>
              </w:rPr>
              <w:t>Pullman Santiago El Bosque</w:t>
            </w:r>
          </w:p>
          <w:p w14:paraId="4BBCE473" w14:textId="2209DB7C" w:rsidR="002C3170" w:rsidRPr="002C3170" w:rsidRDefault="002C3170" w:rsidP="00DC6EC2">
            <w:pPr>
              <w:pStyle w:val="dias"/>
              <w:spacing w:before="0"/>
              <w:jc w:val="center"/>
              <w:rPr>
                <w:caps w:val="0"/>
                <w:color w:val="2F5496" w:themeColor="accent5" w:themeShade="BF"/>
                <w:sz w:val="22"/>
                <w:szCs w:val="22"/>
                <w:lang w:val="es-CO"/>
              </w:rPr>
            </w:pPr>
            <w:r w:rsidRPr="005020CE">
              <w:rPr>
                <w:b/>
                <w:bCs/>
                <w:caps w:val="0"/>
                <w:color w:val="2F5496" w:themeColor="accent5" w:themeShade="BF"/>
                <w:sz w:val="22"/>
                <w:szCs w:val="22"/>
                <w:lang w:val="es-CO"/>
              </w:rPr>
              <w:t>Primera Superior</w:t>
            </w:r>
          </w:p>
        </w:tc>
        <w:tc>
          <w:tcPr>
            <w:tcW w:w="2835"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vAlign w:val="center"/>
          </w:tcPr>
          <w:p w14:paraId="2894F48F" w14:textId="6FD6F273" w:rsidR="002C3170" w:rsidRPr="0051410F" w:rsidRDefault="002C3170" w:rsidP="002C317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rPr>
              <w:t>28 de febrero</w:t>
            </w:r>
          </w:p>
        </w:tc>
        <w:tc>
          <w:tcPr>
            <w:tcW w:w="1122"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vAlign w:val="center"/>
          </w:tcPr>
          <w:p w14:paraId="5CB8A62E" w14:textId="260EC629" w:rsidR="002C3170" w:rsidRPr="002C3170" w:rsidRDefault="002C3170"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C3170">
              <w:rPr>
                <w:rFonts w:ascii="Calibri" w:hAnsi="Calibri" w:cs="Calibri"/>
              </w:rPr>
              <w:t>550</w:t>
            </w:r>
          </w:p>
        </w:tc>
        <w:tc>
          <w:tcPr>
            <w:tcW w:w="1122" w:type="dxa"/>
            <w:gridSpan w:val="2"/>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vAlign w:val="center"/>
          </w:tcPr>
          <w:p w14:paraId="32CC20B5" w14:textId="419FB29D" w:rsidR="002C3170" w:rsidRPr="002C3170" w:rsidRDefault="002C3170"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C3170">
              <w:rPr>
                <w:rFonts w:ascii="Calibri" w:hAnsi="Calibri" w:cs="Calibri"/>
              </w:rPr>
              <w:t>510</w:t>
            </w:r>
          </w:p>
        </w:tc>
        <w:tc>
          <w:tcPr>
            <w:tcW w:w="1123" w:type="dxa"/>
            <w:gridSpan w:val="2"/>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4E58F95D" w14:textId="18AB8277" w:rsidR="002C3170" w:rsidRPr="002C3170" w:rsidRDefault="002C3170"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C3170">
              <w:rPr>
                <w:rFonts w:ascii="Calibri" w:hAnsi="Calibri" w:cs="Calibri"/>
              </w:rPr>
              <w:t>1.014</w:t>
            </w:r>
          </w:p>
        </w:tc>
      </w:tr>
      <w:tr w:rsidR="00DC6EC2" w:rsidRPr="001A5442" w14:paraId="38263AB0" w14:textId="77777777" w:rsidTr="00DC6EC2">
        <w:trPr>
          <w:trHeight w:val="256"/>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CB70834" w14:textId="77777777" w:rsidR="00DC6EC2" w:rsidRPr="005020CE" w:rsidRDefault="00DC6EC2" w:rsidP="00DC6EC2">
            <w:pPr>
              <w:pStyle w:val="dias"/>
              <w:spacing w:before="0"/>
              <w:jc w:val="center"/>
              <w:rPr>
                <w:b/>
                <w:bCs/>
                <w:caps w:val="0"/>
                <w:color w:val="auto"/>
                <w:sz w:val="22"/>
                <w:szCs w:val="22"/>
                <w:lang w:val="es-CO"/>
              </w:rPr>
            </w:pPr>
            <w:r w:rsidRPr="005020CE">
              <w:rPr>
                <w:caps w:val="0"/>
                <w:color w:val="auto"/>
                <w:sz w:val="22"/>
                <w:szCs w:val="22"/>
                <w:lang w:val="es-CO"/>
              </w:rPr>
              <w:t>NH Collection Plaza</w:t>
            </w:r>
          </w:p>
          <w:p w14:paraId="726F61F5" w14:textId="50E248D2" w:rsidR="00DC6EC2" w:rsidRPr="005020CE" w:rsidRDefault="00DC6EC2" w:rsidP="00DC6EC2">
            <w:pPr>
              <w:pStyle w:val="dias"/>
              <w:spacing w:before="0"/>
              <w:jc w:val="center"/>
              <w:rPr>
                <w:b/>
                <w:bCs/>
                <w:caps w:val="0"/>
                <w:color w:val="auto"/>
                <w:sz w:val="22"/>
                <w:szCs w:val="22"/>
                <w:lang w:val="es-CO"/>
              </w:rPr>
            </w:pPr>
            <w:r w:rsidRPr="005020CE">
              <w:rPr>
                <w:b/>
                <w:bCs/>
                <w:caps w:val="0"/>
                <w:color w:val="2F5496" w:themeColor="accent5" w:themeShade="BF"/>
                <w:sz w:val="22"/>
                <w:szCs w:val="22"/>
                <w:lang w:val="es-CO"/>
              </w:rPr>
              <w:t>Primera</w:t>
            </w:r>
          </w:p>
        </w:tc>
        <w:tc>
          <w:tcPr>
            <w:tcW w:w="2835"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360DDF27" w14:textId="694E10E4" w:rsidR="00DC6EC2" w:rsidRPr="0051410F" w:rsidRDefault="00DC6EC2" w:rsidP="00DC6EC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30 abril</w:t>
            </w:r>
          </w:p>
        </w:tc>
        <w:tc>
          <w:tcPr>
            <w:tcW w:w="1122"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D36AB6A" w14:textId="030CEFA8"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483</w:t>
            </w:r>
          </w:p>
        </w:tc>
        <w:tc>
          <w:tcPr>
            <w:tcW w:w="1122"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55AEFF4" w14:textId="58F6FCD3"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436</w:t>
            </w:r>
          </w:p>
        </w:tc>
        <w:tc>
          <w:tcPr>
            <w:tcW w:w="1123"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CB43370" w14:textId="4A0F2772"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947</w:t>
            </w:r>
          </w:p>
        </w:tc>
      </w:tr>
      <w:tr w:rsidR="00DC6EC2" w:rsidRPr="001A5442" w14:paraId="69FDA9CC" w14:textId="77777777" w:rsidTr="00DC6EC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vAlign w:val="center"/>
          </w:tcPr>
          <w:p w14:paraId="2DA6341A" w14:textId="77777777" w:rsidR="00DC6EC2" w:rsidRPr="00395C83" w:rsidRDefault="00DC6EC2" w:rsidP="00DC6EC2">
            <w:pPr>
              <w:pStyle w:val="dias"/>
              <w:spacing w:before="0"/>
              <w:jc w:val="center"/>
              <w:rPr>
                <w:caps w:val="0"/>
                <w:color w:val="auto"/>
                <w:sz w:val="22"/>
                <w:szCs w:val="22"/>
                <w:lang w:val="pt-BR"/>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298BD5" w14:textId="72EADD48" w:rsidR="00DC6EC2" w:rsidRPr="0051410F" w:rsidRDefault="00DC6EC2" w:rsidP="00DC6EC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122"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0E641AC" w14:textId="550FC20F" w:rsidR="00DC6EC2" w:rsidRPr="00DC6EC2" w:rsidRDefault="00DC6EC2"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6EC2">
              <w:rPr>
                <w:rFonts w:ascii="Calibri" w:hAnsi="Calibri" w:cs="Calibri"/>
              </w:rPr>
              <w:t>470</w:t>
            </w:r>
          </w:p>
        </w:tc>
        <w:tc>
          <w:tcPr>
            <w:tcW w:w="1122"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722E69" w14:textId="5A86A5A7" w:rsidR="00DC6EC2" w:rsidRPr="00DC6EC2" w:rsidRDefault="00DC6EC2"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6EC2">
              <w:rPr>
                <w:rFonts w:ascii="Calibri" w:hAnsi="Calibri" w:cs="Calibri"/>
              </w:rPr>
              <w:t>427</w:t>
            </w:r>
          </w:p>
        </w:tc>
        <w:tc>
          <w:tcPr>
            <w:tcW w:w="1123"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236B6490" w14:textId="2EB96DBE" w:rsidR="00DC6EC2" w:rsidRPr="00DC6EC2" w:rsidRDefault="00DC6EC2" w:rsidP="00DC6E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C6EC2">
              <w:rPr>
                <w:rFonts w:ascii="Calibri" w:hAnsi="Calibri" w:cs="Calibri"/>
              </w:rPr>
              <w:t>920</w:t>
            </w:r>
          </w:p>
        </w:tc>
      </w:tr>
      <w:tr w:rsidR="00DC6EC2" w:rsidRPr="001A5442" w14:paraId="6445BBDB" w14:textId="77777777" w:rsidTr="00DC6EC2">
        <w:trPr>
          <w:trHeight w:val="280"/>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bottom w:val="single" w:sz="4" w:space="0" w:color="808080"/>
              <w:right w:val="single" w:sz="4" w:space="0" w:color="A6A6A6" w:themeColor="background1" w:themeShade="A6"/>
            </w:tcBorders>
            <w:shd w:val="clear" w:color="auto" w:fill="F2F2F2" w:themeFill="background1" w:themeFillShade="F2"/>
            <w:vAlign w:val="center"/>
          </w:tcPr>
          <w:p w14:paraId="4367EDDF" w14:textId="77777777" w:rsidR="00DC6EC2" w:rsidRPr="00395C83" w:rsidRDefault="00DC6EC2" w:rsidP="00DC6EC2">
            <w:pPr>
              <w:pStyle w:val="dias"/>
              <w:spacing w:before="0"/>
              <w:jc w:val="center"/>
              <w:rPr>
                <w:caps w:val="0"/>
                <w:color w:val="auto"/>
                <w:sz w:val="22"/>
                <w:szCs w:val="22"/>
                <w:lang w:val="pt-BR"/>
              </w:rPr>
            </w:pPr>
          </w:p>
        </w:tc>
        <w:tc>
          <w:tcPr>
            <w:tcW w:w="2835"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051D5A09" w14:textId="6AD9030C" w:rsidR="00DC6EC2" w:rsidRPr="0051410F" w:rsidRDefault="00DC6EC2" w:rsidP="00DC6EC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octubre al </w:t>
            </w:r>
            <w:r>
              <w:rPr>
                <w:b w:val="0"/>
                <w:bCs w:val="0"/>
                <w:caps w:val="0"/>
                <w:color w:val="2F5496" w:themeColor="accent5" w:themeShade="BF"/>
                <w:sz w:val="20"/>
                <w:szCs w:val="20"/>
              </w:rPr>
              <w:t>28 de febrero</w:t>
            </w:r>
          </w:p>
        </w:tc>
        <w:tc>
          <w:tcPr>
            <w:tcW w:w="1122"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5213AC76" w14:textId="02CB5634"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483</w:t>
            </w:r>
          </w:p>
        </w:tc>
        <w:tc>
          <w:tcPr>
            <w:tcW w:w="1122"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57CC169D" w14:textId="766AF390"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436</w:t>
            </w:r>
          </w:p>
        </w:tc>
        <w:tc>
          <w:tcPr>
            <w:tcW w:w="1123"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shd w:val="clear" w:color="auto" w:fill="F2F2F2" w:themeFill="background1" w:themeFillShade="F2"/>
            <w:vAlign w:val="center"/>
          </w:tcPr>
          <w:p w14:paraId="4B8C6684" w14:textId="516D724A" w:rsidR="00DC6EC2" w:rsidRPr="00DC6EC2" w:rsidRDefault="00DC6EC2" w:rsidP="00DC6E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947</w:t>
            </w:r>
          </w:p>
        </w:tc>
      </w:tr>
    </w:tbl>
    <w:p w14:paraId="10C8DDA8" w14:textId="77777777" w:rsidR="00DD3D89" w:rsidRDefault="00DD3D89"/>
    <w:p w14:paraId="04B8C662" w14:textId="77777777" w:rsidR="002C3170" w:rsidRDefault="002C3170"/>
    <w:tbl>
      <w:tblPr>
        <w:tblStyle w:val="Tablanormal4"/>
        <w:tblW w:w="8896" w:type="dxa"/>
        <w:tblLook w:val="04A0" w:firstRow="1" w:lastRow="0" w:firstColumn="1" w:lastColumn="0" w:noHBand="0" w:noVBand="1"/>
      </w:tblPr>
      <w:tblGrid>
        <w:gridCol w:w="2694"/>
        <w:gridCol w:w="2835"/>
        <w:gridCol w:w="1122"/>
        <w:gridCol w:w="12"/>
        <w:gridCol w:w="1110"/>
        <w:gridCol w:w="24"/>
        <w:gridCol w:w="1099"/>
      </w:tblGrid>
      <w:tr w:rsidR="00DD3D89" w:rsidRPr="00385B33" w14:paraId="6182550E" w14:textId="77777777" w:rsidTr="00BB4629">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94" w:type="dxa"/>
            <w:tcBorders>
              <w:left w:val="single" w:sz="4" w:space="0" w:color="808080" w:themeColor="background1" w:themeShade="80"/>
            </w:tcBorders>
            <w:shd w:val="clear" w:color="auto" w:fill="0C4870"/>
            <w:vAlign w:val="center"/>
          </w:tcPr>
          <w:bookmarkEnd w:id="0"/>
          <w:p w14:paraId="63902103" w14:textId="77777777" w:rsidR="00DD3D89" w:rsidRPr="00395C83" w:rsidRDefault="00DD3D89" w:rsidP="00BB4629">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lastRenderedPageBreak/>
              <w:t>Hoteles previstos</w:t>
            </w:r>
          </w:p>
        </w:tc>
        <w:tc>
          <w:tcPr>
            <w:tcW w:w="2835" w:type="dxa"/>
            <w:shd w:val="clear" w:color="auto" w:fill="0C4870"/>
            <w:vAlign w:val="center"/>
          </w:tcPr>
          <w:p w14:paraId="2B4F655B" w14:textId="77777777" w:rsidR="00DD3D89" w:rsidRPr="00395C83" w:rsidRDefault="00DD3D89" w:rsidP="00BB462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134" w:type="dxa"/>
            <w:gridSpan w:val="2"/>
            <w:shd w:val="clear" w:color="auto" w:fill="0C4870"/>
            <w:vAlign w:val="center"/>
          </w:tcPr>
          <w:p w14:paraId="1FF011CD" w14:textId="77777777" w:rsidR="00DD3D89" w:rsidRPr="00395C83" w:rsidRDefault="00DD3D89" w:rsidP="00BB462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gridSpan w:val="2"/>
            <w:shd w:val="clear" w:color="auto" w:fill="0C4870"/>
            <w:vAlign w:val="center"/>
          </w:tcPr>
          <w:p w14:paraId="57E7B2B9" w14:textId="77777777" w:rsidR="00DD3D89" w:rsidRPr="00395C83" w:rsidRDefault="00DD3D89" w:rsidP="00BB462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9" w:type="dxa"/>
            <w:tcBorders>
              <w:right w:val="single" w:sz="4" w:space="0" w:color="808080" w:themeColor="background1" w:themeShade="80"/>
            </w:tcBorders>
            <w:shd w:val="clear" w:color="auto" w:fill="0C4870"/>
            <w:vAlign w:val="center"/>
          </w:tcPr>
          <w:p w14:paraId="6EC04775" w14:textId="77777777" w:rsidR="00DD3D89" w:rsidRPr="00395C83" w:rsidRDefault="00DD3D89" w:rsidP="00BB462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DC6EC2" w:rsidRPr="00385B33" w14:paraId="2B27AEE5" w14:textId="77777777" w:rsidTr="003D456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694" w:type="dxa"/>
            <w:vMerge w:val="restart"/>
            <w:tcBorders>
              <w:left w:val="single" w:sz="4" w:space="0" w:color="808080" w:themeColor="background1" w:themeShade="80"/>
              <w:right w:val="single" w:sz="4" w:space="0" w:color="A6A6A6" w:themeColor="background1" w:themeShade="A6"/>
            </w:tcBorders>
            <w:shd w:val="clear" w:color="auto" w:fill="auto"/>
            <w:vAlign w:val="center"/>
          </w:tcPr>
          <w:p w14:paraId="6005D62C" w14:textId="034D8B36" w:rsidR="00DC6EC2" w:rsidRDefault="00DC6EC2" w:rsidP="00DC6EC2">
            <w:pPr>
              <w:pStyle w:val="dias"/>
              <w:spacing w:before="0"/>
              <w:jc w:val="center"/>
              <w:rPr>
                <w:b/>
                <w:bCs/>
                <w:caps w:val="0"/>
                <w:color w:val="auto"/>
                <w:sz w:val="22"/>
                <w:szCs w:val="22"/>
              </w:rPr>
            </w:pPr>
            <w:r>
              <w:rPr>
                <w:caps w:val="0"/>
                <w:color w:val="auto"/>
                <w:sz w:val="22"/>
                <w:szCs w:val="22"/>
              </w:rPr>
              <w:t>Novotel Las Condes</w:t>
            </w:r>
          </w:p>
          <w:p w14:paraId="5AF638E3" w14:textId="14106E98" w:rsidR="00DC6EC2" w:rsidRPr="00395C83" w:rsidRDefault="00DC6EC2" w:rsidP="00DC6EC2">
            <w:pPr>
              <w:pStyle w:val="dias"/>
              <w:spacing w:before="0"/>
              <w:jc w:val="center"/>
              <w:rPr>
                <w:caps w:val="0"/>
                <w:color w:val="auto"/>
                <w:sz w:val="22"/>
                <w:szCs w:val="22"/>
              </w:rPr>
            </w:pPr>
            <w:r w:rsidRPr="005020CE">
              <w:rPr>
                <w:b/>
                <w:bCs/>
                <w:caps w:val="0"/>
                <w:color w:val="2F5496" w:themeColor="accent5" w:themeShade="BF"/>
                <w:sz w:val="22"/>
                <w:szCs w:val="22"/>
                <w:lang w:val="es-CO"/>
              </w:rPr>
              <w:t xml:space="preserve">Primera </w:t>
            </w:r>
          </w:p>
        </w:tc>
        <w:tc>
          <w:tcPr>
            <w:tcW w:w="2835" w:type="dxa"/>
            <w:tcBorders>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32F153AD" w14:textId="6F4AA400" w:rsidR="00DC6EC2" w:rsidRPr="0051410F" w:rsidRDefault="00DC6EC2" w:rsidP="00DC6EC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 xml:space="preserve">30 </w:t>
            </w:r>
            <w:r>
              <w:rPr>
                <w:b w:val="0"/>
                <w:bCs w:val="0"/>
                <w:caps w:val="0"/>
                <w:color w:val="2F5496" w:themeColor="accent5" w:themeShade="BF"/>
                <w:sz w:val="20"/>
                <w:szCs w:val="20"/>
              </w:rPr>
              <w:t>noviembre</w:t>
            </w:r>
            <w:r>
              <w:rPr>
                <w:b w:val="0"/>
                <w:bCs w:val="0"/>
                <w:caps w:val="0"/>
                <w:color w:val="2F5496" w:themeColor="accent5" w:themeShade="BF"/>
                <w:sz w:val="20"/>
                <w:szCs w:val="20"/>
                <w:lang w:val="es-CO"/>
              </w:rPr>
              <w:t xml:space="preserve"> </w:t>
            </w:r>
          </w:p>
        </w:tc>
        <w:tc>
          <w:tcPr>
            <w:tcW w:w="1122" w:type="dxa"/>
            <w:tcBorders>
              <w:left w:val="single" w:sz="4" w:space="0" w:color="A6A6A6" w:themeColor="background1" w:themeShade="A6"/>
              <w:bottom w:val="single" w:sz="4" w:space="0" w:color="D9D9D9"/>
              <w:right w:val="single" w:sz="4" w:space="0" w:color="A6A6A6" w:themeColor="background1" w:themeShade="A6"/>
            </w:tcBorders>
            <w:shd w:val="clear" w:color="auto" w:fill="auto"/>
            <w:vAlign w:val="center"/>
          </w:tcPr>
          <w:p w14:paraId="6F23ED4F" w14:textId="1434DE3A" w:rsidR="00DC6EC2" w:rsidRPr="00DC6EC2" w:rsidRDefault="00DC6EC2"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C6EC2">
              <w:rPr>
                <w:rFonts w:ascii="Calibri" w:hAnsi="Calibri" w:cs="Calibri"/>
              </w:rPr>
              <w:t>516</w:t>
            </w:r>
          </w:p>
        </w:tc>
        <w:tc>
          <w:tcPr>
            <w:tcW w:w="1122" w:type="dxa"/>
            <w:gridSpan w:val="2"/>
            <w:tcBorders>
              <w:left w:val="single" w:sz="4" w:space="0" w:color="A6A6A6" w:themeColor="background1" w:themeShade="A6"/>
              <w:bottom w:val="single" w:sz="4" w:space="0" w:color="D9D9D9"/>
              <w:right w:val="single" w:sz="4" w:space="0" w:color="A6A6A6" w:themeColor="background1" w:themeShade="A6"/>
            </w:tcBorders>
            <w:shd w:val="clear" w:color="auto" w:fill="auto"/>
            <w:vAlign w:val="center"/>
          </w:tcPr>
          <w:p w14:paraId="5053EB41" w14:textId="24F3DC5F" w:rsidR="00DC6EC2" w:rsidRPr="00DC6EC2" w:rsidRDefault="00DC6EC2"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C6EC2">
              <w:rPr>
                <w:rFonts w:ascii="Calibri" w:hAnsi="Calibri" w:cs="Calibri"/>
              </w:rPr>
              <w:t>N/A</w:t>
            </w:r>
          </w:p>
        </w:tc>
        <w:tc>
          <w:tcPr>
            <w:tcW w:w="1123" w:type="dxa"/>
            <w:gridSpan w:val="2"/>
            <w:tcBorders>
              <w:left w:val="single" w:sz="4" w:space="0" w:color="A6A6A6" w:themeColor="background1" w:themeShade="A6"/>
              <w:bottom w:val="single" w:sz="4" w:space="0" w:color="D9D9D9"/>
              <w:right w:val="single" w:sz="4" w:space="0" w:color="808080" w:themeColor="background1" w:themeShade="80"/>
            </w:tcBorders>
            <w:shd w:val="clear" w:color="auto" w:fill="auto"/>
            <w:vAlign w:val="center"/>
          </w:tcPr>
          <w:p w14:paraId="3E750AAF" w14:textId="271F4AA4" w:rsidR="00DC6EC2" w:rsidRPr="00DC6EC2" w:rsidRDefault="00DC6EC2"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C6EC2">
              <w:rPr>
                <w:rFonts w:ascii="Calibri" w:hAnsi="Calibri" w:cs="Calibri"/>
              </w:rPr>
              <w:t>969</w:t>
            </w:r>
          </w:p>
        </w:tc>
      </w:tr>
      <w:tr w:rsidR="00DC6EC2" w:rsidRPr="00385B33" w14:paraId="602BAD21" w14:textId="77777777" w:rsidTr="003D456D">
        <w:trPr>
          <w:trHeight w:val="409"/>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right w:val="single" w:sz="4" w:space="0" w:color="A6A6A6" w:themeColor="background1" w:themeShade="A6"/>
            </w:tcBorders>
            <w:vAlign w:val="center"/>
          </w:tcPr>
          <w:p w14:paraId="68F36485" w14:textId="77777777" w:rsidR="00DC6EC2" w:rsidRPr="009A1455" w:rsidRDefault="00DC6EC2" w:rsidP="00DC6EC2">
            <w:pPr>
              <w:pStyle w:val="dias"/>
              <w:spacing w:before="0"/>
              <w:jc w:val="center"/>
              <w:rPr>
                <w:caps w:val="0"/>
                <w:color w:val="auto"/>
                <w:sz w:val="22"/>
                <w:szCs w:val="22"/>
              </w:rPr>
            </w:pPr>
          </w:p>
        </w:tc>
        <w:tc>
          <w:tcPr>
            <w:tcW w:w="283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C64284B" w14:textId="4E640784" w:rsidR="00DC6EC2" w:rsidRPr="0051410F" w:rsidRDefault="00DC6EC2" w:rsidP="00DC6EC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DC6EC2">
              <w:rPr>
                <w:b w:val="0"/>
                <w:bCs w:val="0"/>
                <w:caps w:val="0"/>
                <w:color w:val="2F5496" w:themeColor="accent5" w:themeShade="BF"/>
                <w:sz w:val="20"/>
                <w:szCs w:val="20"/>
              </w:rPr>
              <w:t>01 diciembre al 28 de febrero</w:t>
            </w:r>
          </w:p>
        </w:tc>
        <w:tc>
          <w:tcPr>
            <w:tcW w:w="1122"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096AA742" w14:textId="09F491A1" w:rsidR="00DC6EC2" w:rsidRPr="00DC6EC2" w:rsidRDefault="00DC6EC2"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465</w:t>
            </w:r>
          </w:p>
        </w:tc>
        <w:tc>
          <w:tcPr>
            <w:tcW w:w="1122"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5B9F3291" w14:textId="7DBDD7FC" w:rsidR="00DC6EC2" w:rsidRPr="00DC6EC2" w:rsidRDefault="00DC6EC2"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6EC2">
              <w:rPr>
                <w:rFonts w:ascii="Calibri" w:hAnsi="Calibri" w:cs="Calibri"/>
              </w:rPr>
              <w:t>N/A</w:t>
            </w:r>
          </w:p>
        </w:tc>
        <w:tc>
          <w:tcPr>
            <w:tcW w:w="1123"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vAlign w:val="center"/>
          </w:tcPr>
          <w:p w14:paraId="0563C93C" w14:textId="511E7471" w:rsidR="00DC6EC2" w:rsidRPr="00DC6EC2" w:rsidRDefault="00DC6EC2"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C6EC2">
              <w:rPr>
                <w:rFonts w:ascii="Calibri" w:hAnsi="Calibri" w:cs="Calibri"/>
              </w:rPr>
              <w:t>880</w:t>
            </w:r>
          </w:p>
        </w:tc>
      </w:tr>
      <w:tr w:rsidR="003D456D" w:rsidRPr="001A5442" w14:paraId="54E5F2EF" w14:textId="77777777" w:rsidTr="003D456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vAlign w:val="center"/>
          </w:tcPr>
          <w:p w14:paraId="069DBCE2" w14:textId="60322A74" w:rsidR="003D456D" w:rsidRPr="00014C6E" w:rsidRDefault="003D456D" w:rsidP="003D456D">
            <w:pPr>
              <w:pStyle w:val="dias"/>
              <w:spacing w:before="0"/>
              <w:jc w:val="center"/>
              <w:rPr>
                <w:caps w:val="0"/>
                <w:color w:val="auto"/>
                <w:sz w:val="22"/>
                <w:szCs w:val="22"/>
                <w:lang w:val="pt-BR"/>
              </w:rPr>
            </w:pPr>
            <w:r w:rsidRPr="00014C6E">
              <w:rPr>
                <w:caps w:val="0"/>
                <w:color w:val="auto"/>
                <w:sz w:val="22"/>
                <w:szCs w:val="22"/>
                <w:lang w:val="pt-BR"/>
              </w:rPr>
              <w:t>M</w:t>
            </w:r>
            <w:r>
              <w:rPr>
                <w:caps w:val="0"/>
                <w:color w:val="auto"/>
                <w:sz w:val="22"/>
                <w:szCs w:val="22"/>
                <w:lang w:val="pt-BR"/>
              </w:rPr>
              <w:t>R</w:t>
            </w:r>
            <w:r w:rsidRPr="00014C6E">
              <w:rPr>
                <w:caps w:val="0"/>
                <w:color w:val="auto"/>
                <w:sz w:val="22"/>
                <w:szCs w:val="22"/>
                <w:lang w:val="pt-BR"/>
              </w:rPr>
              <w:t xml:space="preserve"> Hotel </w:t>
            </w:r>
          </w:p>
          <w:p w14:paraId="6C63E12C" w14:textId="2535D58B" w:rsidR="003D456D" w:rsidRPr="00395C83" w:rsidRDefault="003D456D" w:rsidP="003D456D">
            <w:pPr>
              <w:pStyle w:val="dias"/>
              <w:spacing w:before="0"/>
              <w:jc w:val="center"/>
              <w:rPr>
                <w:caps w:val="0"/>
                <w:color w:val="auto"/>
                <w:sz w:val="22"/>
                <w:szCs w:val="22"/>
                <w:lang w:val="pt-BR"/>
              </w:rPr>
            </w:pPr>
            <w:r>
              <w:rPr>
                <w:b/>
                <w:bCs/>
                <w:caps w:val="0"/>
                <w:color w:val="2F5496" w:themeColor="accent5" w:themeShade="BF"/>
                <w:sz w:val="22"/>
                <w:szCs w:val="22"/>
                <w:lang w:val="pt-BR"/>
              </w:rPr>
              <w:t xml:space="preserve">Turista </w:t>
            </w:r>
          </w:p>
        </w:tc>
        <w:tc>
          <w:tcPr>
            <w:tcW w:w="2835" w:type="dxa"/>
            <w:tcBorders>
              <w:top w:val="single" w:sz="4" w:space="0" w:color="808080" w:themeColor="background1" w:themeShade="80"/>
              <w:left w:val="single" w:sz="4" w:space="0" w:color="A6A6A6" w:themeColor="background1" w:themeShade="A6"/>
              <w:bottom w:val="single" w:sz="4" w:space="0" w:color="D9D9D9"/>
              <w:right w:val="single" w:sz="4" w:space="0" w:color="A6A6A6" w:themeColor="background1" w:themeShade="A6"/>
            </w:tcBorders>
            <w:vAlign w:val="center"/>
          </w:tcPr>
          <w:p w14:paraId="4EC2423B" w14:textId="4FBA075F" w:rsidR="003D456D" w:rsidRPr="0051410F" w:rsidRDefault="003D456D" w:rsidP="003D456D">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marzo</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Pr>
                <w:b w:val="0"/>
                <w:bCs w:val="0"/>
                <w:caps w:val="0"/>
                <w:color w:val="2F5496" w:themeColor="accent5" w:themeShade="BF"/>
                <w:sz w:val="20"/>
                <w:szCs w:val="20"/>
                <w:lang w:val="es-CO"/>
              </w:rPr>
              <w:t xml:space="preserve">30 </w:t>
            </w:r>
            <w:r>
              <w:rPr>
                <w:b w:val="0"/>
                <w:bCs w:val="0"/>
                <w:caps w:val="0"/>
                <w:color w:val="2F5496" w:themeColor="accent5" w:themeShade="BF"/>
                <w:sz w:val="20"/>
                <w:szCs w:val="20"/>
              </w:rPr>
              <w:t>noviembre</w:t>
            </w:r>
          </w:p>
        </w:tc>
        <w:tc>
          <w:tcPr>
            <w:tcW w:w="1122" w:type="dxa"/>
            <w:tcBorders>
              <w:top w:val="single" w:sz="4" w:space="0" w:color="808080" w:themeColor="background1" w:themeShade="80"/>
              <w:left w:val="single" w:sz="4" w:space="0" w:color="A6A6A6" w:themeColor="background1" w:themeShade="A6"/>
              <w:bottom w:val="single" w:sz="4" w:space="0" w:color="D9D9D9"/>
              <w:right w:val="single" w:sz="4" w:space="0" w:color="A6A6A6" w:themeColor="background1" w:themeShade="A6"/>
            </w:tcBorders>
            <w:vAlign w:val="center"/>
          </w:tcPr>
          <w:p w14:paraId="0D73A4FB" w14:textId="633E2291" w:rsidR="003D456D" w:rsidRPr="003D456D" w:rsidRDefault="003D456D"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D456D">
              <w:rPr>
                <w:rFonts w:ascii="Calibri" w:hAnsi="Calibri" w:cs="Calibri"/>
              </w:rPr>
              <w:t>403</w:t>
            </w:r>
          </w:p>
        </w:tc>
        <w:tc>
          <w:tcPr>
            <w:tcW w:w="1122" w:type="dxa"/>
            <w:gridSpan w:val="2"/>
            <w:tcBorders>
              <w:top w:val="single" w:sz="4" w:space="0" w:color="808080" w:themeColor="background1" w:themeShade="80"/>
              <w:left w:val="single" w:sz="4" w:space="0" w:color="A6A6A6" w:themeColor="background1" w:themeShade="A6"/>
              <w:bottom w:val="single" w:sz="4" w:space="0" w:color="D9D9D9"/>
              <w:right w:val="single" w:sz="4" w:space="0" w:color="A6A6A6" w:themeColor="background1" w:themeShade="A6"/>
            </w:tcBorders>
            <w:vAlign w:val="center"/>
          </w:tcPr>
          <w:p w14:paraId="288CF8F7" w14:textId="464DD8CA" w:rsidR="003D456D" w:rsidRPr="003D456D" w:rsidRDefault="003D456D"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D456D">
              <w:rPr>
                <w:rFonts w:ascii="Calibri" w:hAnsi="Calibri" w:cs="Calibri"/>
              </w:rPr>
              <w:t>365</w:t>
            </w:r>
          </w:p>
        </w:tc>
        <w:tc>
          <w:tcPr>
            <w:tcW w:w="1123" w:type="dxa"/>
            <w:gridSpan w:val="2"/>
            <w:tcBorders>
              <w:top w:val="single" w:sz="4" w:space="0" w:color="808080" w:themeColor="background1" w:themeShade="80"/>
              <w:left w:val="single" w:sz="4" w:space="0" w:color="A6A6A6" w:themeColor="background1" w:themeShade="A6"/>
              <w:bottom w:val="single" w:sz="4" w:space="0" w:color="D9D9D9"/>
              <w:right w:val="single" w:sz="4" w:space="0" w:color="808080" w:themeColor="background1" w:themeShade="80"/>
            </w:tcBorders>
            <w:vAlign w:val="center"/>
          </w:tcPr>
          <w:p w14:paraId="4337F605" w14:textId="3679DA27" w:rsidR="003D456D" w:rsidRPr="003D456D" w:rsidRDefault="003D456D" w:rsidP="003D45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D456D">
              <w:rPr>
                <w:rFonts w:ascii="Calibri" w:hAnsi="Calibri" w:cs="Calibri"/>
              </w:rPr>
              <w:t>786</w:t>
            </w:r>
          </w:p>
        </w:tc>
      </w:tr>
      <w:tr w:rsidR="003D456D" w:rsidRPr="001A5442" w14:paraId="00BFB851" w14:textId="77777777" w:rsidTr="003D456D">
        <w:trPr>
          <w:trHeight w:val="418"/>
        </w:trPr>
        <w:tc>
          <w:tcPr>
            <w:cnfStyle w:val="001000000000" w:firstRow="0" w:lastRow="0" w:firstColumn="1" w:lastColumn="0" w:oddVBand="0" w:evenVBand="0" w:oddHBand="0" w:evenHBand="0" w:firstRowFirstColumn="0" w:firstRowLastColumn="0" w:lastRowFirstColumn="0" w:lastRowLastColumn="0"/>
            <w:tcW w:w="2694"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55508145" w14:textId="77777777" w:rsidR="003D456D" w:rsidRPr="00395C83" w:rsidRDefault="003D456D" w:rsidP="003D456D">
            <w:pPr>
              <w:pStyle w:val="dias"/>
              <w:spacing w:before="0"/>
              <w:jc w:val="center"/>
              <w:rPr>
                <w:caps w:val="0"/>
                <w:color w:val="auto"/>
                <w:sz w:val="22"/>
                <w:szCs w:val="22"/>
                <w:lang w:val="pt-BR"/>
              </w:rPr>
            </w:pPr>
          </w:p>
        </w:tc>
        <w:tc>
          <w:tcPr>
            <w:tcW w:w="2835"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0C7C14A7" w14:textId="5A3AC183" w:rsidR="003D456D" w:rsidRPr="0051410F" w:rsidRDefault="003D456D" w:rsidP="003D456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diciembre al 28 de febrero</w:t>
            </w:r>
          </w:p>
        </w:tc>
        <w:tc>
          <w:tcPr>
            <w:tcW w:w="1122" w:type="dxa"/>
            <w:tcBorders>
              <w:top w:val="single" w:sz="4" w:space="0" w:color="D9D9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0F310351" w14:textId="1738858B" w:rsidR="003D456D" w:rsidRPr="003D456D" w:rsidRDefault="003D456D"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D456D">
              <w:rPr>
                <w:rFonts w:ascii="Calibri" w:hAnsi="Calibri" w:cs="Calibri"/>
              </w:rPr>
              <w:t>387</w:t>
            </w:r>
          </w:p>
        </w:tc>
        <w:tc>
          <w:tcPr>
            <w:tcW w:w="1122" w:type="dxa"/>
            <w:gridSpan w:val="2"/>
            <w:tcBorders>
              <w:top w:val="single" w:sz="4" w:space="0" w:color="D9D9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6658FA30" w14:textId="205AA160" w:rsidR="003D456D" w:rsidRPr="003D456D" w:rsidRDefault="003D456D"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D456D">
              <w:rPr>
                <w:rFonts w:ascii="Calibri" w:hAnsi="Calibri" w:cs="Calibri"/>
              </w:rPr>
              <w:t>351</w:t>
            </w:r>
          </w:p>
        </w:tc>
        <w:tc>
          <w:tcPr>
            <w:tcW w:w="1123" w:type="dxa"/>
            <w:gridSpan w:val="2"/>
            <w:tcBorders>
              <w:top w:val="single" w:sz="4" w:space="0" w:color="D9D9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82F360" w14:textId="684634D9" w:rsidR="003D456D" w:rsidRPr="003D456D" w:rsidRDefault="003D456D" w:rsidP="003D45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D456D">
              <w:rPr>
                <w:rFonts w:ascii="Calibri" w:hAnsi="Calibri" w:cs="Calibri"/>
              </w:rPr>
              <w:t>755</w:t>
            </w:r>
          </w:p>
        </w:tc>
      </w:tr>
    </w:tbl>
    <w:p w14:paraId="544ED100" w14:textId="4D622E2C"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32C3470C" w:rsidR="00C623B0" w:rsidRPr="00C623B0" w:rsidRDefault="00C623B0" w:rsidP="00C623B0">
      <w:pPr>
        <w:pStyle w:val="vinetas"/>
      </w:pPr>
      <w:r w:rsidRPr="00C623B0">
        <w:t>Durante las fechas de ferias, congresos y fines de semana largo</w:t>
      </w:r>
      <w:r w:rsidR="00D45B90">
        <w:t xml:space="preserve"> en Chile</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0E3C504C" w14:textId="77777777" w:rsidR="00BE4E44" w:rsidRDefault="00BE4E44" w:rsidP="00BE4E44">
      <w:pPr>
        <w:pStyle w:val="vinetas"/>
        <w:numPr>
          <w:ilvl w:val="0"/>
          <w:numId w:val="0"/>
        </w:numPr>
        <w:jc w:val="both"/>
      </w:pPr>
    </w:p>
    <w:p w14:paraId="00397FF1" w14:textId="0C192E5B" w:rsidR="00BE4E44" w:rsidRPr="00BE4E44" w:rsidRDefault="00BE4E44" w:rsidP="00BE4E44">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t>FECHAS DE BLACK OUT</w:t>
      </w:r>
    </w:p>
    <w:p w14:paraId="4CC4FB8A" w14:textId="77777777" w:rsidR="00CA5337" w:rsidRDefault="00AD0664" w:rsidP="00BE4E44">
      <w:pPr>
        <w:pStyle w:val="dias"/>
        <w:spacing w:before="0" w:line="240" w:lineRule="auto"/>
        <w:rPr>
          <w:b w:val="0"/>
          <w:bCs w:val="0"/>
          <w:caps w:val="0"/>
          <w:color w:val="1F3864"/>
          <w:sz w:val="22"/>
          <w:szCs w:val="22"/>
        </w:rPr>
      </w:pPr>
      <w:r w:rsidRPr="00AD0664">
        <w:rPr>
          <w:b w:val="0"/>
          <w:bCs w:val="0"/>
          <w:caps w:val="0"/>
          <w:color w:val="1F3864"/>
          <w:sz w:val="22"/>
          <w:szCs w:val="22"/>
        </w:rPr>
        <w:t>Marriott Santiago</w:t>
      </w:r>
      <w:r w:rsidR="00BE4E44" w:rsidRPr="00BE4E44">
        <w:rPr>
          <w:b w:val="0"/>
          <w:bCs w:val="0"/>
          <w:caps w:val="0"/>
          <w:color w:val="1F3864"/>
          <w:sz w:val="22"/>
          <w:szCs w:val="22"/>
        </w:rPr>
        <w:t xml:space="preserve">: </w:t>
      </w:r>
    </w:p>
    <w:p w14:paraId="455713C3" w14:textId="54B55D31" w:rsidR="00BE4E44" w:rsidRDefault="00AD0664" w:rsidP="00BE4E44">
      <w:pPr>
        <w:pStyle w:val="dias"/>
        <w:spacing w:before="0" w:line="240" w:lineRule="auto"/>
        <w:rPr>
          <w:b w:val="0"/>
          <w:bCs w:val="0"/>
          <w:caps w:val="0"/>
          <w:color w:val="auto"/>
          <w:sz w:val="22"/>
          <w:szCs w:val="22"/>
        </w:rPr>
      </w:pPr>
      <w:r>
        <w:rPr>
          <w:b w:val="0"/>
          <w:bCs w:val="0"/>
          <w:caps w:val="0"/>
          <w:color w:val="auto"/>
          <w:sz w:val="22"/>
          <w:szCs w:val="22"/>
        </w:rPr>
        <w:t>01 al 14 de diciembre</w:t>
      </w:r>
      <w:r w:rsidR="00BE4E44" w:rsidRPr="00BE4E44">
        <w:rPr>
          <w:b w:val="0"/>
          <w:bCs w:val="0"/>
          <w:caps w:val="0"/>
          <w:color w:val="auto"/>
          <w:sz w:val="22"/>
          <w:szCs w:val="22"/>
        </w:rPr>
        <w:t xml:space="preserve"> 2025</w:t>
      </w:r>
      <w:r>
        <w:rPr>
          <w:b w:val="0"/>
          <w:bCs w:val="0"/>
          <w:caps w:val="0"/>
          <w:color w:val="auto"/>
          <w:sz w:val="22"/>
          <w:szCs w:val="22"/>
        </w:rPr>
        <w:t>.</w:t>
      </w:r>
    </w:p>
    <w:p w14:paraId="7C543826" w14:textId="77777777" w:rsidR="003C0D42" w:rsidRDefault="003C0D42" w:rsidP="00CA5337">
      <w:pPr>
        <w:pStyle w:val="dias"/>
        <w:spacing w:before="0" w:line="240" w:lineRule="auto"/>
        <w:rPr>
          <w:b w:val="0"/>
          <w:bCs w:val="0"/>
          <w:caps w:val="0"/>
          <w:color w:val="1F3864"/>
          <w:sz w:val="22"/>
          <w:szCs w:val="22"/>
        </w:rPr>
      </w:pPr>
    </w:p>
    <w:p w14:paraId="0E8B8C99" w14:textId="21FCDA6C" w:rsidR="00CA5337" w:rsidRDefault="00AD0664" w:rsidP="00CA5337">
      <w:pPr>
        <w:pStyle w:val="dias"/>
        <w:spacing w:before="0" w:line="240" w:lineRule="auto"/>
        <w:rPr>
          <w:b w:val="0"/>
          <w:bCs w:val="0"/>
          <w:caps w:val="0"/>
          <w:color w:val="1F3864"/>
          <w:sz w:val="22"/>
          <w:szCs w:val="22"/>
        </w:rPr>
      </w:pPr>
      <w:r w:rsidRPr="00AD0664">
        <w:rPr>
          <w:b w:val="0"/>
          <w:bCs w:val="0"/>
          <w:caps w:val="0"/>
          <w:color w:val="1F3864"/>
          <w:sz w:val="22"/>
          <w:szCs w:val="22"/>
        </w:rPr>
        <w:t>Pullman Santiago el Bosque</w:t>
      </w:r>
      <w:r w:rsidRPr="00BE4E44">
        <w:rPr>
          <w:b w:val="0"/>
          <w:bCs w:val="0"/>
          <w:caps w:val="0"/>
          <w:color w:val="1F3864"/>
          <w:sz w:val="22"/>
          <w:szCs w:val="22"/>
        </w:rPr>
        <w:t xml:space="preserve">: </w:t>
      </w:r>
    </w:p>
    <w:p w14:paraId="139BE349" w14:textId="77777777" w:rsidR="00CA5337" w:rsidRDefault="00AD0664" w:rsidP="00CA5337">
      <w:pPr>
        <w:pStyle w:val="dias"/>
        <w:spacing w:before="0" w:line="240" w:lineRule="auto"/>
        <w:rPr>
          <w:b w:val="0"/>
          <w:bCs w:val="0"/>
          <w:caps w:val="0"/>
          <w:color w:val="auto"/>
          <w:sz w:val="22"/>
          <w:szCs w:val="22"/>
        </w:rPr>
      </w:pPr>
      <w:r w:rsidRPr="00AD0664">
        <w:rPr>
          <w:b w:val="0"/>
          <w:bCs w:val="0"/>
          <w:caps w:val="0"/>
          <w:color w:val="auto"/>
          <w:sz w:val="22"/>
          <w:szCs w:val="22"/>
        </w:rPr>
        <w:t xml:space="preserve">24 marzo al </w:t>
      </w:r>
      <w:r w:rsidR="00EC40D2">
        <w:rPr>
          <w:b w:val="0"/>
          <w:bCs w:val="0"/>
          <w:caps w:val="0"/>
          <w:color w:val="auto"/>
          <w:sz w:val="22"/>
          <w:szCs w:val="22"/>
        </w:rPr>
        <w:t>0</w:t>
      </w:r>
      <w:r w:rsidRPr="00AD0664">
        <w:rPr>
          <w:b w:val="0"/>
          <w:bCs w:val="0"/>
          <w:caps w:val="0"/>
          <w:color w:val="auto"/>
          <w:sz w:val="22"/>
          <w:szCs w:val="22"/>
        </w:rPr>
        <w:t>1 abril</w:t>
      </w:r>
      <w:r w:rsidR="00D45B90">
        <w:rPr>
          <w:b w:val="0"/>
          <w:bCs w:val="0"/>
          <w:caps w:val="0"/>
          <w:color w:val="auto"/>
          <w:sz w:val="22"/>
          <w:szCs w:val="22"/>
        </w:rPr>
        <w:t xml:space="preserve"> </w:t>
      </w:r>
      <w:r w:rsidR="00CA5337">
        <w:rPr>
          <w:b w:val="0"/>
          <w:bCs w:val="0"/>
          <w:caps w:val="0"/>
          <w:color w:val="auto"/>
          <w:sz w:val="22"/>
          <w:szCs w:val="22"/>
        </w:rPr>
        <w:t>2025</w:t>
      </w:r>
    </w:p>
    <w:p w14:paraId="183CD4E1" w14:textId="03E31A1D" w:rsidR="00CA5337" w:rsidRDefault="00EC40D2" w:rsidP="00CA5337">
      <w:pPr>
        <w:pStyle w:val="dias"/>
        <w:spacing w:before="0" w:line="240" w:lineRule="auto"/>
        <w:rPr>
          <w:b w:val="0"/>
          <w:bCs w:val="0"/>
          <w:caps w:val="0"/>
          <w:color w:val="auto"/>
          <w:sz w:val="22"/>
          <w:szCs w:val="22"/>
        </w:rPr>
      </w:pPr>
      <w:r>
        <w:rPr>
          <w:b w:val="0"/>
          <w:bCs w:val="0"/>
          <w:caps w:val="0"/>
          <w:color w:val="auto"/>
          <w:sz w:val="22"/>
          <w:szCs w:val="22"/>
        </w:rPr>
        <w:t>0</w:t>
      </w:r>
      <w:r w:rsidR="00AD0664" w:rsidRPr="00AD0664">
        <w:rPr>
          <w:b w:val="0"/>
          <w:bCs w:val="0"/>
          <w:caps w:val="0"/>
          <w:color w:val="auto"/>
          <w:sz w:val="22"/>
          <w:szCs w:val="22"/>
        </w:rPr>
        <w:t xml:space="preserve">6 al </w:t>
      </w:r>
      <w:r>
        <w:rPr>
          <w:b w:val="0"/>
          <w:bCs w:val="0"/>
          <w:caps w:val="0"/>
          <w:color w:val="auto"/>
          <w:sz w:val="22"/>
          <w:szCs w:val="22"/>
        </w:rPr>
        <w:t>0</w:t>
      </w:r>
      <w:r w:rsidR="00AD0664" w:rsidRPr="00AD0664">
        <w:rPr>
          <w:b w:val="0"/>
          <w:bCs w:val="0"/>
          <w:caps w:val="0"/>
          <w:color w:val="auto"/>
          <w:sz w:val="22"/>
          <w:szCs w:val="22"/>
        </w:rPr>
        <w:t xml:space="preserve">9 </w:t>
      </w:r>
      <w:r w:rsidR="00CA5337" w:rsidRPr="00AD0664">
        <w:rPr>
          <w:b w:val="0"/>
          <w:bCs w:val="0"/>
          <w:caps w:val="0"/>
          <w:color w:val="auto"/>
          <w:sz w:val="22"/>
          <w:szCs w:val="22"/>
        </w:rPr>
        <w:t>abril</w:t>
      </w:r>
      <w:r w:rsidR="00CA5337">
        <w:rPr>
          <w:b w:val="0"/>
          <w:bCs w:val="0"/>
          <w:caps w:val="0"/>
          <w:color w:val="auto"/>
          <w:sz w:val="22"/>
          <w:szCs w:val="22"/>
        </w:rPr>
        <w:t xml:space="preserve"> 2025</w:t>
      </w:r>
    </w:p>
    <w:p w14:paraId="3C0CED4A" w14:textId="77777777" w:rsidR="00CA5337" w:rsidRDefault="00AD0664" w:rsidP="00CA5337">
      <w:pPr>
        <w:pStyle w:val="dias"/>
        <w:spacing w:before="0" w:line="240" w:lineRule="auto"/>
        <w:rPr>
          <w:b w:val="0"/>
          <w:bCs w:val="0"/>
          <w:caps w:val="0"/>
          <w:color w:val="auto"/>
          <w:sz w:val="22"/>
          <w:szCs w:val="22"/>
        </w:rPr>
      </w:pPr>
      <w:r w:rsidRPr="00AD0664">
        <w:rPr>
          <w:b w:val="0"/>
          <w:bCs w:val="0"/>
          <w:caps w:val="0"/>
          <w:color w:val="auto"/>
          <w:sz w:val="22"/>
          <w:szCs w:val="22"/>
        </w:rPr>
        <w:t>21 al 26 abril 2025</w:t>
      </w:r>
      <w:r>
        <w:rPr>
          <w:b w:val="0"/>
          <w:bCs w:val="0"/>
          <w:caps w:val="0"/>
          <w:color w:val="auto"/>
          <w:sz w:val="22"/>
          <w:szCs w:val="22"/>
        </w:rPr>
        <w:t xml:space="preserve"> </w:t>
      </w:r>
    </w:p>
    <w:p w14:paraId="5C197C9E" w14:textId="584A78E6" w:rsidR="00AD0664" w:rsidRDefault="00AD0664" w:rsidP="00CA5337">
      <w:pPr>
        <w:pStyle w:val="dias"/>
        <w:spacing w:before="0" w:line="240" w:lineRule="auto"/>
        <w:rPr>
          <w:b w:val="0"/>
          <w:bCs w:val="0"/>
          <w:caps w:val="0"/>
          <w:color w:val="auto"/>
          <w:sz w:val="22"/>
          <w:szCs w:val="22"/>
        </w:rPr>
      </w:pPr>
      <w:r w:rsidRPr="00AD0664">
        <w:rPr>
          <w:b w:val="0"/>
          <w:bCs w:val="0"/>
          <w:caps w:val="0"/>
          <w:color w:val="auto"/>
          <w:sz w:val="22"/>
          <w:szCs w:val="22"/>
        </w:rPr>
        <w:t xml:space="preserve">24 </w:t>
      </w:r>
      <w:r>
        <w:rPr>
          <w:b w:val="0"/>
          <w:bCs w:val="0"/>
          <w:caps w:val="0"/>
          <w:color w:val="auto"/>
          <w:sz w:val="22"/>
          <w:szCs w:val="22"/>
        </w:rPr>
        <w:t>s</w:t>
      </w:r>
      <w:r w:rsidRPr="00AD0664">
        <w:rPr>
          <w:b w:val="0"/>
          <w:bCs w:val="0"/>
          <w:caps w:val="0"/>
          <w:color w:val="auto"/>
          <w:sz w:val="22"/>
          <w:szCs w:val="22"/>
        </w:rPr>
        <w:t xml:space="preserve">eptiembre al 19 </w:t>
      </w:r>
      <w:r>
        <w:rPr>
          <w:b w:val="0"/>
          <w:bCs w:val="0"/>
          <w:caps w:val="0"/>
          <w:color w:val="auto"/>
          <w:sz w:val="22"/>
          <w:szCs w:val="22"/>
        </w:rPr>
        <w:t>o</w:t>
      </w:r>
      <w:r w:rsidRPr="00AD0664">
        <w:rPr>
          <w:b w:val="0"/>
          <w:bCs w:val="0"/>
          <w:caps w:val="0"/>
          <w:color w:val="auto"/>
          <w:sz w:val="22"/>
          <w:szCs w:val="22"/>
        </w:rPr>
        <w:t>ctubre 2025</w:t>
      </w:r>
      <w:r>
        <w:rPr>
          <w:b w:val="0"/>
          <w:bCs w:val="0"/>
          <w:caps w:val="0"/>
          <w:color w:val="auto"/>
          <w:sz w:val="22"/>
          <w:szCs w:val="22"/>
        </w:rPr>
        <w:t xml:space="preserve">. </w:t>
      </w:r>
    </w:p>
    <w:p w14:paraId="4906D421" w14:textId="77777777" w:rsidR="003C0D42" w:rsidRDefault="003C0D42" w:rsidP="003C0D42">
      <w:pPr>
        <w:pStyle w:val="dias"/>
        <w:spacing w:before="0" w:line="240" w:lineRule="auto"/>
        <w:rPr>
          <w:b w:val="0"/>
          <w:bCs w:val="0"/>
          <w:caps w:val="0"/>
          <w:color w:val="1F3864" w:themeColor="accent5" w:themeShade="80"/>
          <w:sz w:val="22"/>
          <w:szCs w:val="22"/>
        </w:rPr>
      </w:pPr>
      <w:bookmarkStart w:id="2" w:name="_Hlk192058424"/>
    </w:p>
    <w:p w14:paraId="33847476" w14:textId="45FAFE9E" w:rsidR="003C0D42" w:rsidRDefault="003C0D42" w:rsidP="003C0D42">
      <w:pPr>
        <w:pStyle w:val="dias"/>
        <w:spacing w:before="0" w:line="240" w:lineRule="auto"/>
        <w:rPr>
          <w:b w:val="0"/>
          <w:bCs w:val="0"/>
          <w:caps w:val="0"/>
          <w:color w:val="1F3864" w:themeColor="accent5" w:themeShade="80"/>
          <w:sz w:val="22"/>
          <w:szCs w:val="22"/>
        </w:rPr>
      </w:pPr>
      <w:r w:rsidRPr="002F37AE">
        <w:rPr>
          <w:b w:val="0"/>
          <w:bCs w:val="0"/>
          <w:caps w:val="0"/>
          <w:color w:val="1F3864" w:themeColor="accent5" w:themeShade="80"/>
          <w:sz w:val="22"/>
          <w:szCs w:val="22"/>
        </w:rPr>
        <w:t xml:space="preserve">On request: </w:t>
      </w:r>
    </w:p>
    <w:p w14:paraId="7B749686" w14:textId="77777777" w:rsidR="003C0D42" w:rsidRDefault="003C0D42" w:rsidP="003C0D42">
      <w:pPr>
        <w:pStyle w:val="dias"/>
        <w:spacing w:before="0" w:line="240" w:lineRule="auto"/>
        <w:rPr>
          <w:b w:val="0"/>
          <w:bCs w:val="0"/>
          <w:caps w:val="0"/>
          <w:color w:val="auto"/>
          <w:sz w:val="22"/>
          <w:szCs w:val="22"/>
        </w:rPr>
      </w:pPr>
      <w:r w:rsidRPr="002F37AE">
        <w:rPr>
          <w:b w:val="0"/>
          <w:bCs w:val="0"/>
          <w:caps w:val="0"/>
          <w:color w:val="auto"/>
          <w:sz w:val="22"/>
          <w:szCs w:val="22"/>
        </w:rPr>
        <w:t xml:space="preserve">24 y 25 diciembre 2025 </w:t>
      </w:r>
    </w:p>
    <w:p w14:paraId="42BF93B5" w14:textId="77777777" w:rsidR="003C0D42" w:rsidRDefault="003C0D42" w:rsidP="003C0D42">
      <w:pPr>
        <w:pStyle w:val="dias"/>
        <w:spacing w:before="0" w:line="240" w:lineRule="auto"/>
        <w:rPr>
          <w:b w:val="0"/>
          <w:bCs w:val="0"/>
          <w:caps w:val="0"/>
          <w:color w:val="auto"/>
          <w:sz w:val="22"/>
          <w:szCs w:val="22"/>
        </w:rPr>
      </w:pPr>
      <w:r w:rsidRPr="002F37AE">
        <w:rPr>
          <w:b w:val="0"/>
          <w:bCs w:val="0"/>
          <w:caps w:val="0"/>
          <w:color w:val="auto"/>
          <w:sz w:val="22"/>
          <w:szCs w:val="22"/>
        </w:rPr>
        <w:t xml:space="preserve">31 </w:t>
      </w:r>
      <w:r>
        <w:rPr>
          <w:b w:val="0"/>
          <w:bCs w:val="0"/>
          <w:caps w:val="0"/>
          <w:color w:val="auto"/>
          <w:sz w:val="22"/>
          <w:szCs w:val="22"/>
        </w:rPr>
        <w:t>d</w:t>
      </w:r>
      <w:r w:rsidRPr="002F37AE">
        <w:rPr>
          <w:b w:val="0"/>
          <w:bCs w:val="0"/>
          <w:caps w:val="0"/>
          <w:color w:val="auto"/>
          <w:sz w:val="22"/>
          <w:szCs w:val="22"/>
        </w:rPr>
        <w:t xml:space="preserve">iciembre y 1 </w:t>
      </w:r>
      <w:r>
        <w:rPr>
          <w:b w:val="0"/>
          <w:bCs w:val="0"/>
          <w:caps w:val="0"/>
          <w:color w:val="auto"/>
          <w:sz w:val="22"/>
          <w:szCs w:val="22"/>
        </w:rPr>
        <w:t>e</w:t>
      </w:r>
      <w:r w:rsidRPr="002F37AE">
        <w:rPr>
          <w:b w:val="0"/>
          <w:bCs w:val="0"/>
          <w:caps w:val="0"/>
          <w:color w:val="auto"/>
          <w:sz w:val="22"/>
          <w:szCs w:val="22"/>
        </w:rPr>
        <w:t>nero 2026</w:t>
      </w:r>
      <w:r>
        <w:rPr>
          <w:b w:val="0"/>
          <w:bCs w:val="0"/>
          <w:caps w:val="0"/>
          <w:color w:val="auto"/>
          <w:sz w:val="22"/>
          <w:szCs w:val="22"/>
        </w:rPr>
        <w:t xml:space="preserve">. </w:t>
      </w:r>
    </w:p>
    <w:p w14:paraId="4A925880" w14:textId="77777777" w:rsidR="003C0D42" w:rsidRDefault="003C0D42" w:rsidP="003C0D42">
      <w:pPr>
        <w:pStyle w:val="dias"/>
        <w:spacing w:before="0" w:line="240" w:lineRule="auto"/>
        <w:rPr>
          <w:b w:val="0"/>
          <w:bCs w:val="0"/>
          <w:caps w:val="0"/>
          <w:color w:val="auto"/>
          <w:sz w:val="22"/>
          <w:szCs w:val="22"/>
        </w:rPr>
      </w:pPr>
      <w:r>
        <w:rPr>
          <w:b w:val="0"/>
          <w:bCs w:val="0"/>
          <w:caps w:val="0"/>
          <w:color w:val="auto"/>
          <w:sz w:val="22"/>
          <w:szCs w:val="22"/>
        </w:rPr>
        <w:t xml:space="preserve">Tarifa con </w:t>
      </w:r>
      <w:r w:rsidRPr="002F37AE">
        <w:rPr>
          <w:b w:val="0"/>
          <w:bCs w:val="0"/>
          <w:caps w:val="0"/>
          <w:color w:val="auto"/>
          <w:sz w:val="22"/>
          <w:szCs w:val="22"/>
        </w:rPr>
        <w:t xml:space="preserve">cargo adicional en traslados y servicio </w:t>
      </w:r>
      <w:r>
        <w:rPr>
          <w:b w:val="0"/>
          <w:bCs w:val="0"/>
          <w:caps w:val="0"/>
          <w:color w:val="auto"/>
          <w:sz w:val="22"/>
          <w:szCs w:val="22"/>
        </w:rPr>
        <w:t xml:space="preserve">de </w:t>
      </w:r>
      <w:r w:rsidRPr="002F37AE">
        <w:rPr>
          <w:b w:val="0"/>
          <w:bCs w:val="0"/>
          <w:caps w:val="0"/>
          <w:color w:val="auto"/>
          <w:sz w:val="22"/>
          <w:szCs w:val="22"/>
        </w:rPr>
        <w:t>cena</w:t>
      </w:r>
      <w:r>
        <w:rPr>
          <w:b w:val="0"/>
          <w:bCs w:val="0"/>
          <w:caps w:val="0"/>
          <w:color w:val="auto"/>
          <w:sz w:val="22"/>
          <w:szCs w:val="22"/>
        </w:rPr>
        <w:t xml:space="preserve"> de fin año.</w:t>
      </w:r>
    </w:p>
    <w:p w14:paraId="44F9FE82" w14:textId="77777777" w:rsidR="00D45B90" w:rsidRPr="008D1496" w:rsidRDefault="00D45B90" w:rsidP="00D45B90">
      <w:pPr>
        <w:pStyle w:val="dias"/>
        <w:rPr>
          <w:rFonts w:ascii="Century Gothic" w:hAnsi="Century Gothic"/>
          <w:caps w:val="0"/>
          <w:color w:val="1F3864"/>
          <w:sz w:val="22"/>
          <w:szCs w:val="22"/>
        </w:rPr>
      </w:pPr>
      <w:r w:rsidRPr="008D1496">
        <w:rPr>
          <w:rFonts w:ascii="Century Gothic" w:hAnsi="Century Gothic"/>
          <w:caps w:val="0"/>
          <w:color w:val="1F3864"/>
          <w:sz w:val="22"/>
          <w:szCs w:val="22"/>
        </w:rPr>
        <w:t>POLÍTICA DE NIÑOS</w:t>
      </w:r>
    </w:p>
    <w:bookmarkEnd w:id="2"/>
    <w:p w14:paraId="45A5A39B" w14:textId="77777777" w:rsidR="00D45B90" w:rsidRPr="008D1496" w:rsidRDefault="00D45B90" w:rsidP="00D45B90">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7E825E1A" w14:textId="77777777" w:rsidR="00D45B90" w:rsidRDefault="00D45B90" w:rsidP="00D45B90">
      <w:pPr>
        <w:pStyle w:val="vinetas"/>
        <w:numPr>
          <w:ilvl w:val="0"/>
          <w:numId w:val="0"/>
        </w:numPr>
        <w:jc w:val="both"/>
      </w:pPr>
    </w:p>
    <w:p w14:paraId="6A6101C1" w14:textId="77777777" w:rsidR="00D45B90" w:rsidRPr="00EB1925" w:rsidRDefault="00D45B90" w:rsidP="00D45B90">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268D4220" w14:textId="77777777" w:rsidR="00D45B90" w:rsidRDefault="00D45B90" w:rsidP="00D45B90">
      <w:pPr>
        <w:spacing w:after="0"/>
        <w:rPr>
          <w:rFonts w:ascii="Century Gothic" w:hAnsi="Century Gothic" w:cs="Calibri"/>
          <w:b/>
          <w:bCs/>
          <w:color w:val="002060"/>
          <w:kern w:val="0"/>
          <w:lang w:bidi="hi-IN"/>
          <w14:ligatures w14:val="none"/>
        </w:rPr>
      </w:pPr>
    </w:p>
    <w:p w14:paraId="142E8684"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7EB34F7" w14:textId="77777777" w:rsidR="00D45B90" w:rsidRPr="00D418C9" w:rsidRDefault="00D45B90" w:rsidP="00D45B90">
      <w:pPr>
        <w:pStyle w:val="itinerario"/>
      </w:pPr>
      <w:r w:rsidRPr="00D418C9">
        <w:t xml:space="preserve">La validez de las tarifas publicadas en cada uno de nuestros programas aplica hasta máximo el último día indicado en la vigencia.  </w:t>
      </w:r>
    </w:p>
    <w:p w14:paraId="755BDEB7" w14:textId="77777777" w:rsidR="00D45B90" w:rsidRPr="0052796F" w:rsidRDefault="00D45B90" w:rsidP="00D45B90">
      <w:pPr>
        <w:pStyle w:val="itinerario"/>
        <w:rPr>
          <w:sz w:val="20"/>
          <w:szCs w:val="20"/>
        </w:rPr>
      </w:pPr>
    </w:p>
    <w:p w14:paraId="607BFD67"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FB53A0E" w14:textId="77777777" w:rsidR="00D45B90" w:rsidRPr="00D418C9" w:rsidRDefault="00D45B90" w:rsidP="00D45B90">
      <w:pPr>
        <w:pStyle w:val="vinetas"/>
        <w:spacing w:after="0"/>
        <w:ind w:left="720" w:hanging="360"/>
        <w:jc w:val="both"/>
      </w:pPr>
      <w:r w:rsidRPr="00D418C9">
        <w:t xml:space="preserve">Tarifas sujetas a cambios y disponibilidad sin previo aviso. </w:t>
      </w:r>
    </w:p>
    <w:p w14:paraId="3680D233" w14:textId="0179ECA6" w:rsidR="00D45B90" w:rsidRPr="00D418C9" w:rsidRDefault="00D45B90" w:rsidP="00D45B90">
      <w:pPr>
        <w:pStyle w:val="vinetas"/>
        <w:spacing w:line="240" w:lineRule="auto"/>
        <w:jc w:val="both"/>
      </w:pPr>
      <w:r w:rsidRPr="00D418C9">
        <w:t xml:space="preserve">Al recibir </w:t>
      </w:r>
      <w:proofErr w:type="spellStart"/>
      <w:r w:rsidR="0015616E">
        <w:t>Serviciosdeviajes</w:t>
      </w:r>
      <w:proofErr w:type="spellEnd"/>
      <w:r w:rsidRPr="00D418C9">
        <w:t xml:space="preserve"> el depósito que el pasajero entrega en la agencia de viajes, </w:t>
      </w:r>
      <w:proofErr w:type="spellStart"/>
      <w:r w:rsidR="0015616E">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070CC154" w14:textId="77777777" w:rsidR="00D45B90" w:rsidRPr="00D418C9" w:rsidRDefault="00D45B90" w:rsidP="00D45B90">
      <w:pPr>
        <w:pStyle w:val="vinetas"/>
        <w:spacing w:line="240" w:lineRule="auto"/>
        <w:jc w:val="both"/>
      </w:pPr>
      <w:r w:rsidRPr="00D418C9">
        <w:lastRenderedPageBreak/>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F615BFB" w14:textId="77777777" w:rsidR="00D45B90" w:rsidRPr="00D418C9" w:rsidRDefault="00D45B90" w:rsidP="00D45B90">
      <w:pPr>
        <w:pStyle w:val="vinetas"/>
        <w:ind w:left="720" w:hanging="360"/>
        <w:jc w:val="both"/>
      </w:pPr>
      <w:r w:rsidRPr="00D418C9">
        <w:t>Se entiende por servicios: traslados, visitas y excursiones detalladas, asistencia de guías locales para las visitas.</w:t>
      </w:r>
    </w:p>
    <w:p w14:paraId="251262F5" w14:textId="77777777" w:rsidR="00D45B90" w:rsidRPr="00D418C9" w:rsidRDefault="00D45B90" w:rsidP="00D45B90">
      <w:pPr>
        <w:pStyle w:val="vinetas"/>
        <w:ind w:left="720" w:hanging="360"/>
        <w:jc w:val="both"/>
      </w:pPr>
      <w:r w:rsidRPr="00D418C9">
        <w:t>Las visitas incluidas son prestadas en servicio compartido no en privado.</w:t>
      </w:r>
    </w:p>
    <w:p w14:paraId="4D6B2260" w14:textId="77777777" w:rsidR="00D45B90" w:rsidRPr="00D418C9" w:rsidRDefault="00D45B90" w:rsidP="00D45B90">
      <w:pPr>
        <w:pStyle w:val="vinetas"/>
        <w:ind w:left="720" w:hanging="360"/>
        <w:jc w:val="both"/>
      </w:pPr>
      <w:r w:rsidRPr="00D418C9">
        <w:t>Los hoteles mencionados como previstos al final están sujetos a variación, sin alterar en ningún momento su categoría.</w:t>
      </w:r>
    </w:p>
    <w:p w14:paraId="2212A0C2" w14:textId="77777777" w:rsidR="00D45B90" w:rsidRPr="00D418C9" w:rsidRDefault="00D45B90" w:rsidP="00D45B90">
      <w:pPr>
        <w:pStyle w:val="vinetas"/>
        <w:ind w:left="720" w:hanging="360"/>
        <w:jc w:val="both"/>
      </w:pPr>
      <w:r w:rsidRPr="00D418C9">
        <w:t>Las habitaciones que se ofrece son de categoría estándar.</w:t>
      </w:r>
    </w:p>
    <w:p w14:paraId="3FADEAD3" w14:textId="48E4BC7F" w:rsidR="00D45B90" w:rsidRPr="00D418C9" w:rsidRDefault="00D45B90" w:rsidP="00D45B90">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15616E">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0E166AE9" w14:textId="77777777" w:rsidR="00D45B90" w:rsidRPr="00D418C9" w:rsidRDefault="00D45B90" w:rsidP="00D45B90">
      <w:pPr>
        <w:pStyle w:val="vinetas"/>
        <w:spacing w:line="240" w:lineRule="auto"/>
        <w:jc w:val="both"/>
      </w:pPr>
      <w:r w:rsidRPr="00D418C9">
        <w:t>Precios no válidos para grupos, Semana Santa, grandes eventos, Navidad y Fin de año.</w:t>
      </w:r>
    </w:p>
    <w:p w14:paraId="0D102059" w14:textId="0EB2C5C6" w:rsidR="00D45B90" w:rsidRPr="00D418C9" w:rsidRDefault="00D45B90" w:rsidP="00D45B90">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15616E">
          <w:rPr>
            <w:rStyle w:val="Hipervnculo"/>
          </w:rPr>
          <w:t>www.serviciosdeviajes.net</w:t>
        </w:r>
      </w:hyperlink>
      <w:r w:rsidRPr="00D418C9">
        <w:t>.</w:t>
      </w:r>
    </w:p>
    <w:p w14:paraId="3EB5B68C"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5C28E5E2"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80804D1" w14:textId="77777777" w:rsidR="00D45B90" w:rsidRPr="00D418C9" w:rsidRDefault="00D45B90" w:rsidP="00D45B90">
      <w:pPr>
        <w:pStyle w:val="vinetas"/>
        <w:spacing w:after="0" w:line="240" w:lineRule="auto"/>
        <w:jc w:val="both"/>
      </w:pPr>
      <w:r w:rsidRPr="00D418C9">
        <w:t>Pasaporte con una vigencia mínima de seis meses, con hojas disponibles para colocarle los sellos de ingreso y salida del país a visitar.</w:t>
      </w:r>
    </w:p>
    <w:p w14:paraId="56AD871D" w14:textId="77777777" w:rsidR="00D45B90" w:rsidRPr="00D418C9" w:rsidRDefault="00D45B90" w:rsidP="00D45B90">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5A253E6C" w14:textId="77777777" w:rsidR="00D45B90" w:rsidRPr="00D418C9" w:rsidRDefault="00D45B90" w:rsidP="00D45B90">
      <w:pPr>
        <w:pStyle w:val="vinetas"/>
        <w:spacing w:line="240" w:lineRule="auto"/>
        <w:jc w:val="both"/>
      </w:pPr>
      <w:r w:rsidRPr="00D418C9">
        <w:t>Es responsabilidad de los viajeros tener toda su documentación al día para no tener inconvenientes en los aeropuertos.</w:t>
      </w:r>
    </w:p>
    <w:p w14:paraId="61D89BBC" w14:textId="77777777" w:rsidR="00D45B90" w:rsidRPr="00D418C9" w:rsidRDefault="00D45B90" w:rsidP="00D45B90">
      <w:pPr>
        <w:pStyle w:val="vinetas"/>
        <w:spacing w:before="0" w:after="0"/>
        <w:ind w:left="720" w:hanging="360"/>
        <w:jc w:val="both"/>
      </w:pPr>
      <w:r w:rsidRPr="00D418C9">
        <w:t xml:space="preserve">La documentación requerida puede tener cambios en cualquier momento por resolución de los países a visitar. </w:t>
      </w:r>
    </w:p>
    <w:p w14:paraId="4DDB67B8"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7526D150"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6D38D13D" w14:textId="77777777" w:rsidR="00D45B90" w:rsidRDefault="00D45B90" w:rsidP="00D45B90">
      <w:pPr>
        <w:pStyle w:val="itinerario"/>
      </w:pPr>
      <w:r w:rsidRPr="00D418C9">
        <w:t xml:space="preserve">Se incurriría una penalización </w:t>
      </w:r>
      <w:r>
        <w:t>de la siguiente manera</w:t>
      </w:r>
      <w:r w:rsidRPr="00D418C9">
        <w:t>:</w:t>
      </w:r>
    </w:p>
    <w:p w14:paraId="37BFEFA5" w14:textId="77777777" w:rsidR="00D45B90" w:rsidRDefault="00D45B90" w:rsidP="00D45B90">
      <w:pPr>
        <w:pStyle w:val="itinerario"/>
      </w:pPr>
    </w:p>
    <w:p w14:paraId="595968BA" w14:textId="77777777" w:rsidR="00D45B90" w:rsidRDefault="00D45B90" w:rsidP="00D45B90">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561394F7" w14:textId="77777777" w:rsidR="00D45B90" w:rsidRDefault="00D45B90" w:rsidP="00D45B90">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4846A910" w14:textId="77777777" w:rsidR="00D45B90" w:rsidRDefault="00D45B90" w:rsidP="00D45B90">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59D0A2C7" w14:textId="729BA3BB" w:rsidR="00D45B90" w:rsidRDefault="00D45B90" w:rsidP="00D45B90">
      <w:pPr>
        <w:pStyle w:val="itinerario"/>
        <w:numPr>
          <w:ilvl w:val="0"/>
          <w:numId w:val="3"/>
        </w:numPr>
        <w:spacing w:line="240" w:lineRule="auto"/>
      </w:pPr>
      <w:r>
        <w:t xml:space="preserve">Al recibir </w:t>
      </w:r>
      <w:proofErr w:type="spellStart"/>
      <w:r w:rsidR="0015616E">
        <w:t>Serviciosdeviajes</w:t>
      </w:r>
      <w:proofErr w:type="spellEnd"/>
      <w:r>
        <w:t xml:space="preserve"> el depósito que el pasajero entrega en la agencia de viajes, </w:t>
      </w:r>
      <w:proofErr w:type="spellStart"/>
      <w:r w:rsidR="0015616E">
        <w:t>Serviciosdeviajes</w:t>
      </w:r>
      <w:proofErr w:type="spellEnd"/>
      <w: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34018F93" w14:textId="77777777" w:rsidR="00D45B90" w:rsidRDefault="00D45B90" w:rsidP="00D45B90">
      <w:pPr>
        <w:pStyle w:val="itinerario"/>
        <w:numPr>
          <w:ilvl w:val="0"/>
          <w:numId w:val="3"/>
        </w:numPr>
        <w:spacing w:line="240" w:lineRule="auto"/>
      </w:pPr>
      <w:r>
        <w:t>La no presentación al inicio del programa, los cargos son del 100% del valor del paquete turístico.</w:t>
      </w:r>
    </w:p>
    <w:p w14:paraId="3AEDC7BB" w14:textId="77777777" w:rsidR="00D45B90" w:rsidRDefault="00D45B90" w:rsidP="00D45B90">
      <w:pPr>
        <w:pStyle w:val="itinerario"/>
        <w:numPr>
          <w:ilvl w:val="0"/>
          <w:numId w:val="3"/>
        </w:numPr>
        <w:spacing w:line="240" w:lineRule="auto"/>
      </w:pPr>
      <w:r>
        <w:t xml:space="preserve">Cualquier inconveniente de índole personal como: pasaporte vencido o extraviado, llegar al aeropuerto sin pasaporte, permisos del país de menores sin cumplir los requisitos exigidos, </w:t>
      </w:r>
      <w:r>
        <w:lastRenderedPageBreak/>
        <w:t>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CAFF447" w14:textId="77777777" w:rsidR="00A653AE" w:rsidRPr="004454E4" w:rsidRDefault="00A653AE" w:rsidP="00A653AE">
      <w:pPr>
        <w:pStyle w:val="itinerario"/>
        <w:spacing w:line="240" w:lineRule="auto"/>
        <w:ind w:left="720"/>
      </w:pPr>
    </w:p>
    <w:p w14:paraId="4F1415CB" w14:textId="77777777" w:rsidR="00D45B90" w:rsidRDefault="00D45B90" w:rsidP="00D45B90">
      <w:pPr>
        <w:pStyle w:val="Prrafodelista"/>
        <w:numPr>
          <w:ilvl w:val="0"/>
          <w:numId w:val="5"/>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052F898" w14:textId="77777777" w:rsidR="00A653AE" w:rsidRPr="002D019E" w:rsidRDefault="00A653AE" w:rsidP="00A653AE">
      <w:pPr>
        <w:pStyle w:val="Prrafodelista"/>
        <w:spacing w:after="0"/>
        <w:jc w:val="both"/>
        <w:rPr>
          <w:rFonts w:ascii="Calibri" w:hAnsi="Calibri" w:cs="Calibri"/>
          <w:color w:val="000000" w:themeColor="text1"/>
          <w:kern w:val="0"/>
          <w:lang w:bidi="hi-IN"/>
          <w14:ligatures w14:val="none"/>
        </w:rPr>
      </w:pPr>
    </w:p>
    <w:p w14:paraId="58D55507"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B2BC882" w14:textId="77777777" w:rsidR="00D45B90" w:rsidRPr="00D418C9" w:rsidRDefault="00D45B90" w:rsidP="00D45B90">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29B7EA56" w14:textId="77777777" w:rsidR="00D45B90" w:rsidRPr="00D418C9" w:rsidRDefault="00D45B90" w:rsidP="00D45B90">
      <w:pPr>
        <w:pStyle w:val="itinerario"/>
        <w:spacing w:line="240" w:lineRule="auto"/>
      </w:pPr>
    </w:p>
    <w:p w14:paraId="0FA5A72F" w14:textId="77777777" w:rsidR="00D45B90" w:rsidRPr="00D418C9" w:rsidRDefault="00D45B90" w:rsidP="00D45B90">
      <w:pPr>
        <w:pStyle w:val="itinerario"/>
        <w:spacing w:line="240" w:lineRule="auto"/>
      </w:pPr>
      <w:r w:rsidRPr="00D418C9">
        <w:t>Los servicios no utilizados no serán reembolsables.</w:t>
      </w:r>
    </w:p>
    <w:p w14:paraId="610B638E"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0CF7223E" w14:textId="77777777" w:rsidR="00D45B90" w:rsidRPr="0052796F"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FE96E53" w14:textId="77777777" w:rsidR="00D45B90" w:rsidRDefault="00D45B90" w:rsidP="00D45B90">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393A6322" w14:textId="77777777" w:rsidR="00D45B90" w:rsidRDefault="00D45B90" w:rsidP="00D45B90">
      <w:pPr>
        <w:pStyle w:val="itinerario"/>
      </w:pPr>
    </w:p>
    <w:p w14:paraId="0FF9E84B" w14:textId="77777777" w:rsidR="00D45B90" w:rsidRDefault="00D45B90" w:rsidP="00D45B90">
      <w:pPr>
        <w:pStyle w:val="itinerario"/>
      </w:pPr>
      <w:r w:rsidRPr="00E86391">
        <w:t xml:space="preserve">El orden de fechas de los tours regulares en San Pedro de Atacama, Isla de Pascua y Puerto Varas puede sufrir modificaciones sin aviso previo. </w:t>
      </w:r>
    </w:p>
    <w:p w14:paraId="01515007" w14:textId="77777777" w:rsidR="00D45B90" w:rsidRPr="00D418C9" w:rsidRDefault="00D45B90" w:rsidP="00D45B90">
      <w:pPr>
        <w:pStyle w:val="itinerario"/>
      </w:pPr>
    </w:p>
    <w:p w14:paraId="2777DAA9" w14:textId="77777777" w:rsidR="00D45B90" w:rsidRDefault="00D45B90" w:rsidP="00D45B9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3C0C4F20" w14:textId="77777777" w:rsidR="00D45B90" w:rsidRPr="00D418C9" w:rsidRDefault="00D45B90" w:rsidP="00D45B90">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3F4459C7"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3C34ECAD" w14:textId="77777777" w:rsidR="00D45B90" w:rsidRDefault="00D45B90" w:rsidP="00D45B9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5688A54" w14:textId="77777777" w:rsidR="00D45B90" w:rsidRPr="00E86391" w:rsidRDefault="00D45B90" w:rsidP="00D45B90">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68F9E6C" w14:textId="77777777" w:rsidR="00D45B90" w:rsidRPr="00E86391" w:rsidRDefault="00D45B90" w:rsidP="00D45B90">
      <w:pPr>
        <w:spacing w:after="0"/>
        <w:jc w:val="both"/>
        <w:rPr>
          <w:rFonts w:ascii="Calibri" w:hAnsi="Calibri" w:cs="Calibri"/>
          <w:color w:val="000000" w:themeColor="text1"/>
          <w:kern w:val="0"/>
          <w:lang w:bidi="hi-IN"/>
          <w14:ligatures w14:val="none"/>
        </w:rPr>
      </w:pPr>
    </w:p>
    <w:p w14:paraId="6EBD49E8" w14:textId="0CCF62D9" w:rsidR="00D45B90" w:rsidRPr="00E86391" w:rsidRDefault="00D45B90" w:rsidP="00D45B90">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15616E">
        <w:rPr>
          <w:rFonts w:ascii="Calibri" w:hAnsi="Calibri" w:cs="Calibri"/>
          <w:color w:val="000000" w:themeColor="text1"/>
          <w:kern w:val="0"/>
          <w:lang w:bidi="hi-IN"/>
          <w14:ligatures w14:val="none"/>
        </w:rPr>
        <w:t>Serviciosdeviajes</w:t>
      </w:r>
      <w:proofErr w:type="spellEnd"/>
      <w:r w:rsidRPr="00E86391">
        <w:rPr>
          <w:rFonts w:ascii="Calibri" w:hAnsi="Calibri" w:cs="Calibri"/>
          <w:color w:val="000000" w:themeColor="text1"/>
          <w:kern w:val="0"/>
          <w:lang w:bidi="hi-IN"/>
          <w14:ligatures w14:val="none"/>
        </w:rPr>
        <w:t>.</w:t>
      </w:r>
    </w:p>
    <w:p w14:paraId="6EC93DB8" w14:textId="77777777" w:rsidR="00D45B90" w:rsidRPr="00691872" w:rsidRDefault="00D45B90" w:rsidP="00D45B90">
      <w:pPr>
        <w:spacing w:after="0"/>
        <w:rPr>
          <w:rFonts w:ascii="Century Gothic" w:hAnsi="Century Gothic" w:cs="Calibri"/>
          <w:b/>
          <w:bCs/>
          <w:color w:val="002060"/>
          <w:kern w:val="0"/>
          <w:sz w:val="24"/>
          <w:szCs w:val="24"/>
          <w:lang w:bidi="hi-IN"/>
          <w14:ligatures w14:val="none"/>
        </w:rPr>
      </w:pPr>
    </w:p>
    <w:p w14:paraId="3951A02C" w14:textId="77777777" w:rsidR="00D45B90" w:rsidRDefault="00D45B90" w:rsidP="00D45B9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0B7A9A38" w14:textId="77777777" w:rsidR="00D45B90" w:rsidRPr="00D418C9" w:rsidRDefault="00D45B90" w:rsidP="00D45B90">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97B0ED6" w14:textId="77777777" w:rsidR="00D45B90" w:rsidRDefault="00D45B90" w:rsidP="00D45B90">
      <w:pPr>
        <w:spacing w:after="0"/>
        <w:rPr>
          <w:rFonts w:ascii="Century Gothic" w:hAnsi="Century Gothic" w:cs="Calibri"/>
          <w:b/>
          <w:bCs/>
          <w:color w:val="002060"/>
          <w:kern w:val="0"/>
          <w:lang w:bidi="hi-IN"/>
          <w14:ligatures w14:val="none"/>
        </w:rPr>
      </w:pPr>
    </w:p>
    <w:p w14:paraId="63B7CCDF" w14:textId="77777777" w:rsidR="00A653AE" w:rsidRDefault="00A653AE" w:rsidP="00D45B90">
      <w:pPr>
        <w:spacing w:after="0"/>
        <w:rPr>
          <w:rFonts w:ascii="Century Gothic" w:hAnsi="Century Gothic" w:cs="Calibri"/>
          <w:b/>
          <w:bCs/>
          <w:color w:val="002060"/>
          <w:kern w:val="0"/>
          <w:lang w:bidi="hi-IN"/>
          <w14:ligatures w14:val="none"/>
        </w:rPr>
      </w:pPr>
    </w:p>
    <w:p w14:paraId="00F5264D" w14:textId="253B0191"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SALIDA DE LAS EXCURSIONES</w:t>
      </w:r>
    </w:p>
    <w:p w14:paraId="57CB0381" w14:textId="77777777" w:rsidR="00D45B90" w:rsidRPr="00D418C9" w:rsidRDefault="00D45B90" w:rsidP="00D45B90">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22525A29"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4C59A438"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5FDE391" w14:textId="77777777" w:rsidR="00D45B90" w:rsidRDefault="00D45B90" w:rsidP="00D45B9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1008BF" w14:textId="77777777" w:rsidR="00D45B90" w:rsidRDefault="00D45B90" w:rsidP="00D45B90">
      <w:pPr>
        <w:pStyle w:val="itinerario"/>
      </w:pPr>
    </w:p>
    <w:p w14:paraId="3A2C3D69"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E3CBD8F" w14:textId="77777777" w:rsidR="00D45B90" w:rsidRPr="00D418C9" w:rsidRDefault="00D45B90" w:rsidP="00D45B90">
      <w:pPr>
        <w:pStyle w:val="itinerario"/>
      </w:pPr>
      <w:r w:rsidRPr="00D418C9">
        <w:t>Cuando se habla de guía, nos referimos a guías locales del país que se visita, que le acompañaran en el circuito y/o en las excursiones. Nunca se hace refiere al guía acompañante desde Colombia.</w:t>
      </w:r>
    </w:p>
    <w:p w14:paraId="0B40FDAE" w14:textId="77777777" w:rsidR="00D45B90" w:rsidRPr="00691872" w:rsidRDefault="00D45B90" w:rsidP="00D45B90">
      <w:pPr>
        <w:spacing w:after="0"/>
        <w:rPr>
          <w:rFonts w:ascii="Century Gothic" w:hAnsi="Century Gothic" w:cs="Calibri"/>
          <w:b/>
          <w:bCs/>
          <w:color w:val="002060"/>
          <w:kern w:val="0"/>
          <w:sz w:val="24"/>
          <w:szCs w:val="24"/>
          <w:lang w:bidi="hi-IN"/>
          <w14:ligatures w14:val="none"/>
        </w:rPr>
      </w:pPr>
    </w:p>
    <w:p w14:paraId="5750B0CF"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9BE2AB" w14:textId="77777777" w:rsidR="00D45B90" w:rsidRPr="00D418C9" w:rsidRDefault="00D45B90" w:rsidP="00D45B90">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053A26B" w14:textId="77777777" w:rsidR="00D45B90" w:rsidRDefault="00D45B90" w:rsidP="00D45B90">
      <w:pPr>
        <w:spacing w:after="0"/>
        <w:rPr>
          <w:rFonts w:ascii="Century Gothic" w:hAnsi="Century Gothic" w:cs="Calibri"/>
          <w:b/>
          <w:bCs/>
          <w:color w:val="002060"/>
          <w:kern w:val="0"/>
          <w:lang w:bidi="hi-IN"/>
          <w14:ligatures w14:val="none"/>
        </w:rPr>
      </w:pPr>
    </w:p>
    <w:p w14:paraId="538ADD14"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11502C00" w14:textId="77777777" w:rsidR="00D45B90" w:rsidRDefault="00D45B90" w:rsidP="00D45B90">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4BB4A669" w14:textId="77777777" w:rsidR="00D45B90" w:rsidRDefault="00D45B90" w:rsidP="00D45B90">
      <w:pPr>
        <w:pStyle w:val="itinerario"/>
      </w:pPr>
    </w:p>
    <w:p w14:paraId="6C60DCA3" w14:textId="77777777" w:rsidR="00D45B90" w:rsidRPr="00D418C9" w:rsidRDefault="00D45B90" w:rsidP="00D45B90">
      <w:pPr>
        <w:pStyle w:val="itinerario"/>
      </w:pPr>
      <w:r>
        <w:t>La habitación triple es con cama adicional.</w:t>
      </w:r>
    </w:p>
    <w:p w14:paraId="5AFD58E4" w14:textId="77777777" w:rsidR="00D45B90" w:rsidRPr="000E24E5" w:rsidRDefault="00D45B90" w:rsidP="00D45B90">
      <w:pPr>
        <w:spacing w:after="0"/>
        <w:rPr>
          <w:rFonts w:ascii="Century Gothic" w:hAnsi="Century Gothic" w:cs="Calibri"/>
          <w:b/>
          <w:bCs/>
          <w:color w:val="002060"/>
          <w:kern w:val="0"/>
          <w:lang w:bidi="hi-IN"/>
          <w14:ligatures w14:val="none"/>
        </w:rPr>
      </w:pPr>
    </w:p>
    <w:p w14:paraId="44481073"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1BABDBA7" w14:textId="77777777" w:rsidR="00D45B90" w:rsidRPr="00B91A8C" w:rsidRDefault="00D45B90" w:rsidP="00D45B90">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2B166146" w14:textId="77777777" w:rsidR="00D45B90" w:rsidRPr="00B91A8C" w:rsidRDefault="00D45B90" w:rsidP="00D45B90">
      <w:pPr>
        <w:spacing w:after="0"/>
        <w:jc w:val="both"/>
        <w:rPr>
          <w:rFonts w:ascii="Calibri" w:hAnsi="Calibri" w:cs="Calibri"/>
        </w:rPr>
      </w:pPr>
    </w:p>
    <w:p w14:paraId="149E7879" w14:textId="77777777" w:rsidR="00D45B90" w:rsidRPr="00B91A8C" w:rsidRDefault="00D45B90" w:rsidP="00D45B90">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E807CB8"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423D729D"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ATENCIONES ESPECIALES</w:t>
      </w:r>
    </w:p>
    <w:p w14:paraId="4A62CDB9" w14:textId="77777777" w:rsidR="00D45B90" w:rsidRPr="00D418C9" w:rsidRDefault="00D45B90" w:rsidP="00D45B90">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4B7B0022"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48C0EE98"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C8E19AF" w14:textId="77777777" w:rsidR="00D45B90" w:rsidRPr="00D418C9" w:rsidRDefault="00D45B90" w:rsidP="00D45B90">
      <w:pPr>
        <w:pStyle w:val="itinerario"/>
      </w:pPr>
      <w:r w:rsidRPr="00D418C9">
        <w:t>La propina es parte de la cultura en casi todas las ciudades del mundo. En los precios no están incluidas las propinas en hoteles, aeropuertos, guías, conductores, restaurantes.</w:t>
      </w:r>
    </w:p>
    <w:p w14:paraId="627C0798" w14:textId="77777777" w:rsidR="00D45B90" w:rsidRDefault="00D45B90" w:rsidP="00D45B90">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4B3C34D3" w14:textId="77777777" w:rsidR="00D45B90" w:rsidRPr="00D418C9" w:rsidRDefault="00D45B90" w:rsidP="00D45B90">
      <w:pPr>
        <w:pStyle w:val="itinerario"/>
      </w:pPr>
    </w:p>
    <w:p w14:paraId="5FC35DFD"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4F99CDB" w14:textId="77777777" w:rsidR="00D45B90" w:rsidRPr="00D418C9" w:rsidRDefault="00D45B90" w:rsidP="00D45B90">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703779E" w14:textId="77777777" w:rsidR="00D45B90" w:rsidRDefault="00D45B90" w:rsidP="00D45B90">
      <w:pPr>
        <w:spacing w:after="0"/>
        <w:rPr>
          <w:rFonts w:ascii="Century Gothic" w:hAnsi="Century Gothic" w:cs="Calibri"/>
          <w:b/>
          <w:bCs/>
          <w:color w:val="002060"/>
          <w:kern w:val="0"/>
          <w:lang w:bidi="hi-IN"/>
          <w14:ligatures w14:val="none"/>
        </w:rPr>
      </w:pPr>
    </w:p>
    <w:p w14:paraId="3B10BE1E"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0C5A56F3" w14:textId="77777777" w:rsidR="00D45B90" w:rsidRDefault="00D45B90" w:rsidP="00D45B90">
      <w:pPr>
        <w:pStyle w:val="itinerario"/>
      </w:pPr>
      <w:r w:rsidRPr="00D418C9">
        <w:t>A la llegada a los hoteles en la recepción se solicita a los pasajeros dar como garantía la Tarjeta de Crédito para sus gastos extras.</w:t>
      </w:r>
    </w:p>
    <w:p w14:paraId="00C657C9" w14:textId="77777777" w:rsidR="00D45B90" w:rsidRPr="00D418C9" w:rsidRDefault="00D45B90" w:rsidP="00D45B90">
      <w:pPr>
        <w:pStyle w:val="itinerario"/>
      </w:pPr>
    </w:p>
    <w:p w14:paraId="542273A3" w14:textId="77777777" w:rsidR="00D45B90" w:rsidRDefault="00D45B90" w:rsidP="00D45B90">
      <w:pPr>
        <w:pStyle w:val="itinerario"/>
      </w:pPr>
      <w:r w:rsidRPr="00D418C9">
        <w:t>Es muy importante que a su salida revise los cargos que se han efectuado a su tarjeta ya que son de absoluta responsabilidad de cada pasajero.</w:t>
      </w:r>
    </w:p>
    <w:p w14:paraId="48BB2834" w14:textId="77777777" w:rsidR="00D45B90" w:rsidRPr="00506D73" w:rsidRDefault="00D45B90" w:rsidP="00D45B90">
      <w:pPr>
        <w:pStyle w:val="itinerario"/>
        <w:rPr>
          <w:rFonts w:ascii="Century Gothic" w:hAnsi="Century Gothic"/>
          <w:b/>
          <w:bCs/>
          <w:color w:val="002060"/>
          <w:sz w:val="24"/>
          <w:szCs w:val="24"/>
        </w:rPr>
      </w:pPr>
    </w:p>
    <w:p w14:paraId="4F023F16"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243B13EC" w14:textId="6478DD83" w:rsidR="00D45B90" w:rsidRPr="00D418C9" w:rsidRDefault="00D45B90" w:rsidP="00D45B90">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15616E">
        <w:t>Serviciosdeviajes</w:t>
      </w:r>
      <w:proofErr w:type="spellEnd"/>
      <w:r w:rsidRPr="00D418C9">
        <w:t xml:space="preserve">. WhatsApp </w:t>
      </w:r>
      <w:r w:rsidR="0015616E" w:rsidRPr="0015616E">
        <w:t>+57 317 3757910</w:t>
      </w:r>
    </w:p>
    <w:p w14:paraId="097811EA" w14:textId="77777777" w:rsidR="00D45B90" w:rsidRPr="00691872" w:rsidRDefault="00D45B90" w:rsidP="00D45B90">
      <w:pPr>
        <w:spacing w:after="0"/>
        <w:rPr>
          <w:rFonts w:ascii="Century Gothic" w:hAnsi="Century Gothic" w:cs="Calibri"/>
          <w:b/>
          <w:bCs/>
          <w:color w:val="002060"/>
          <w:kern w:val="0"/>
          <w:sz w:val="24"/>
          <w:szCs w:val="24"/>
          <w:lang w:bidi="hi-IN"/>
          <w14:ligatures w14:val="none"/>
        </w:rPr>
      </w:pPr>
    </w:p>
    <w:p w14:paraId="5E53F4EE"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55E82DC5" w14:textId="24D19A82" w:rsidR="00D45B90" w:rsidRPr="00D418C9" w:rsidRDefault="00D45B90" w:rsidP="00D45B90">
      <w:pPr>
        <w:pStyle w:val="itinerario"/>
      </w:pPr>
      <w:r w:rsidRPr="00D418C9">
        <w:t xml:space="preserve">Pueden ser solicitadas vía </w:t>
      </w:r>
      <w:proofErr w:type="spellStart"/>
      <w:r w:rsidR="0015616E">
        <w:t>whatsapp</w:t>
      </w:r>
      <w:proofErr w:type="spellEnd"/>
      <w:r w:rsidRPr="00D418C9">
        <w:t>:</w:t>
      </w:r>
    </w:p>
    <w:p w14:paraId="276C0BE8" w14:textId="356BF6D3" w:rsidR="00D45B90" w:rsidRPr="00D418C9" w:rsidRDefault="0015616E" w:rsidP="00D45B90">
      <w:pPr>
        <w:pStyle w:val="itinerario"/>
      </w:pPr>
      <w:r w:rsidRPr="0015616E">
        <w:t>+57 317 3757910</w:t>
      </w:r>
    </w:p>
    <w:p w14:paraId="7960E475" w14:textId="77777777" w:rsidR="00D45B90" w:rsidRPr="00D418C9" w:rsidRDefault="00D45B90" w:rsidP="00D45B90">
      <w:pPr>
        <w:pStyle w:val="itinerario"/>
      </w:pPr>
      <w:r w:rsidRPr="00D418C9">
        <w:t>Al reservar niños se debe informar la edad.</w:t>
      </w:r>
    </w:p>
    <w:p w14:paraId="1529531E" w14:textId="77777777" w:rsidR="00D45B90" w:rsidRDefault="00D45B90" w:rsidP="00D45B90">
      <w:pPr>
        <w:spacing w:after="0"/>
        <w:rPr>
          <w:rFonts w:ascii="Century Gothic" w:hAnsi="Century Gothic" w:cs="Calibri"/>
          <w:b/>
          <w:bCs/>
          <w:color w:val="002060"/>
          <w:kern w:val="0"/>
          <w:sz w:val="24"/>
          <w:szCs w:val="24"/>
          <w:lang w:bidi="hi-IN"/>
          <w14:ligatures w14:val="none"/>
        </w:rPr>
      </w:pPr>
    </w:p>
    <w:p w14:paraId="6D666E0D" w14:textId="77777777" w:rsidR="00D45B90" w:rsidRPr="000E24E5" w:rsidRDefault="00D45B90" w:rsidP="00D45B9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0D98E5DB" w14:textId="0D1277B8" w:rsidR="00D45B90" w:rsidRDefault="00D45B90" w:rsidP="00D45B90">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15616E">
        <w:t>Serviciosdeviajes</w:t>
      </w:r>
      <w:proofErr w:type="spellEnd"/>
      <w:r>
        <w:t xml:space="preserve"> podrá generar recomendaciones en el evento en que dichas condiciones no se ajusten a la situación particular del cliente.</w:t>
      </w:r>
    </w:p>
    <w:p w14:paraId="3DB6C339" w14:textId="77777777" w:rsidR="00D45B90" w:rsidRDefault="00D45B90" w:rsidP="00D45B90">
      <w:pPr>
        <w:pStyle w:val="itinerario"/>
      </w:pPr>
    </w:p>
    <w:p w14:paraId="276C322F" w14:textId="40B8446F" w:rsidR="00D45B90" w:rsidRDefault="00D45B90" w:rsidP="00D45B90">
      <w:pPr>
        <w:pStyle w:val="itinerario"/>
      </w:pPr>
      <w:r>
        <w:t xml:space="preserve">Para garantizar la calidad y el cumplimiento de los servicios, los horarios de cada uno de los circuitos son muy estrictos y </w:t>
      </w:r>
      <w:proofErr w:type="spellStart"/>
      <w:r w:rsidR="0015616E">
        <w:t>Serviciosdeviajes</w:t>
      </w:r>
      <w:proofErr w:type="spellEnd"/>
      <w:r>
        <w:t xml:space="preserve"> no asume ninguna responsabilidad en caso de retrasos generados por los pasajeros. </w:t>
      </w:r>
      <w:proofErr w:type="spellStart"/>
      <w:r w:rsidR="0015616E">
        <w:t>Serviciosdeviajes</w:t>
      </w:r>
      <w:proofErr w:type="spellEnd"/>
      <w:r>
        <w:t xml:space="preserve"> no asume ninguna responsabilidad en el caso en que </w:t>
      </w:r>
      <w:r>
        <w:lastRenderedPageBreak/>
        <w:t>la omisión de cualquier información relevante para el viaje, por parte del pasajero, genere retrasos o inconvenientes en el normal desarrollo del circuito.</w:t>
      </w:r>
    </w:p>
    <w:p w14:paraId="7CCDEBB2" w14:textId="77777777" w:rsidR="00D45B90" w:rsidRDefault="00D45B90" w:rsidP="00D45B90">
      <w:pPr>
        <w:pStyle w:val="itinerario"/>
      </w:pPr>
    </w:p>
    <w:p w14:paraId="02D7F578" w14:textId="6D5319E8" w:rsidR="00D45B90" w:rsidRDefault="00D45B90" w:rsidP="00D45B90">
      <w:pPr>
        <w:pStyle w:val="itinerario"/>
      </w:pPr>
      <w:r>
        <w:t xml:space="preserve">Para poderle asesorar correctamente, </w:t>
      </w:r>
      <w:proofErr w:type="spellStart"/>
      <w:r w:rsidR="0015616E">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15616E">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1F09BFD" w14:textId="77777777" w:rsidR="00D45B90" w:rsidRDefault="00D45B90" w:rsidP="00D45B90">
      <w:pPr>
        <w:pStyle w:val="itinerario"/>
      </w:pPr>
    </w:p>
    <w:p w14:paraId="769D16DF" w14:textId="35F4953B" w:rsidR="00D45B90" w:rsidRDefault="0015616E" w:rsidP="00D45B90">
      <w:pPr>
        <w:pStyle w:val="itinerario"/>
      </w:pPr>
      <w:proofErr w:type="spellStart"/>
      <w:r>
        <w:t>Serviciosdeviajes</w:t>
      </w:r>
      <w:proofErr w:type="spellEnd"/>
      <w:r w:rsidR="00D45B90">
        <w:t xml:space="preserve"> no asume ninguna responsabilidad, en el caso que la información del cliente no sea suministrada, no sea cierta o se omitan circunstancias reales.</w:t>
      </w:r>
    </w:p>
    <w:p w14:paraId="03835151" w14:textId="77777777" w:rsidR="00D45B90" w:rsidRPr="000E24E5" w:rsidRDefault="00D45B90" w:rsidP="00D45B9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5FD33DE8" w14:textId="77777777" w:rsidR="00D45B90" w:rsidRDefault="00D45B90" w:rsidP="00D45B90">
      <w:pPr>
        <w:pStyle w:val="itinerario"/>
        <w:rPr>
          <w:b/>
          <w:lang w:eastAsia="es-CO"/>
        </w:rPr>
      </w:pPr>
    </w:p>
    <w:p w14:paraId="45FAD0F0" w14:textId="36C5448C" w:rsidR="00D45B90" w:rsidRDefault="0015616E" w:rsidP="00D45B90">
      <w:pPr>
        <w:pStyle w:val="itinerario"/>
        <w:rPr>
          <w:lang w:eastAsia="es-CO"/>
        </w:rPr>
      </w:pPr>
      <w:r w:rsidRPr="0015616E">
        <w:rPr>
          <w:b/>
          <w:lang w:eastAsia="es-CO"/>
        </w:rPr>
        <w:t xml:space="preserve">SERVICIOSDEVIAJES, </w:t>
      </w:r>
      <w:r w:rsidRPr="0015616E">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D45B90">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D45B90">
        <w:rPr>
          <w:lang w:eastAsia="es-CO"/>
        </w:rPr>
        <w:t xml:space="preserve"> </w:t>
      </w:r>
    </w:p>
    <w:p w14:paraId="422E50FE" w14:textId="77777777" w:rsidR="00D45B90" w:rsidRDefault="00D45B90" w:rsidP="00D45B90">
      <w:pPr>
        <w:pStyle w:val="itinerario"/>
        <w:rPr>
          <w:lang w:eastAsia="es-CO"/>
        </w:rPr>
      </w:pPr>
    </w:p>
    <w:p w14:paraId="05E5F6E5" w14:textId="77777777" w:rsidR="00D45B90" w:rsidRDefault="00D45B90" w:rsidP="00D45B90">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23D61C4" w14:textId="77777777" w:rsidR="00D45B90" w:rsidRDefault="00D45B90" w:rsidP="00D45B90">
      <w:pPr>
        <w:pStyle w:val="itinerario"/>
        <w:rPr>
          <w:lang w:eastAsia="es-CO"/>
        </w:rPr>
      </w:pPr>
    </w:p>
    <w:p w14:paraId="67DC8D58" w14:textId="77777777" w:rsidR="00D45B90" w:rsidRDefault="00D45B90" w:rsidP="00D45B90">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3274D73" w14:textId="77777777" w:rsidR="00D45B90" w:rsidRDefault="00D45B90" w:rsidP="00D45B90">
      <w:pPr>
        <w:pStyle w:val="itinerario"/>
        <w:rPr>
          <w:lang w:eastAsia="es-CO"/>
        </w:rPr>
      </w:pPr>
    </w:p>
    <w:p w14:paraId="65D2FE81" w14:textId="77777777" w:rsidR="00D45B90" w:rsidRDefault="00D45B90" w:rsidP="00D45B90">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A7A90E0" w14:textId="77777777" w:rsidR="00D45B90" w:rsidRDefault="00D45B90" w:rsidP="00D45B90">
      <w:pPr>
        <w:pStyle w:val="itinerario"/>
        <w:rPr>
          <w:lang w:eastAsia="es-CO"/>
        </w:rPr>
      </w:pPr>
    </w:p>
    <w:p w14:paraId="7B14BE6F" w14:textId="77777777" w:rsidR="00D45B90" w:rsidRDefault="00D45B90" w:rsidP="00D45B90">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5DA9917" w14:textId="77777777" w:rsidR="00D45B90" w:rsidRDefault="00D45B90" w:rsidP="00D45B90">
      <w:pPr>
        <w:pStyle w:val="itinerario"/>
        <w:rPr>
          <w:lang w:eastAsia="es-CO"/>
        </w:rPr>
      </w:pPr>
    </w:p>
    <w:p w14:paraId="0E2FEF6F" w14:textId="77777777" w:rsidR="00D45B90" w:rsidRDefault="00D45B90" w:rsidP="00D45B90">
      <w:pPr>
        <w:pStyle w:val="itinerario"/>
        <w:rPr>
          <w:lang w:eastAsia="es-CO"/>
        </w:rPr>
      </w:pPr>
      <w:r>
        <w:rPr>
          <w:lang w:eastAsia="es-CO"/>
        </w:rPr>
        <w:lastRenderedPageBreak/>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0013443" w14:textId="77777777" w:rsidR="00D45B90" w:rsidRDefault="00D45B90" w:rsidP="00D45B90">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93EDE5C" w14:textId="77777777" w:rsidR="00D45B90" w:rsidRDefault="00D45B90" w:rsidP="00D45B90">
      <w:pPr>
        <w:pStyle w:val="itinerario"/>
        <w:rPr>
          <w:lang w:eastAsia="es-CO"/>
        </w:rPr>
      </w:pPr>
    </w:p>
    <w:p w14:paraId="6BE5381A" w14:textId="11FA026F" w:rsidR="00D45B90" w:rsidRDefault="00D45B90" w:rsidP="00D45B90">
      <w:pPr>
        <w:pStyle w:val="itinerario"/>
        <w:rPr>
          <w:lang w:eastAsia="es-CO"/>
        </w:rPr>
      </w:pPr>
      <w:r>
        <w:rPr>
          <w:lang w:eastAsia="es-CO"/>
        </w:rPr>
        <w:t xml:space="preserve">De ser permitido por la legislación vigente, </w:t>
      </w:r>
      <w:r w:rsidR="0015616E">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3A61EA0" w14:textId="77777777" w:rsidR="00D45B90" w:rsidRDefault="00D45B90" w:rsidP="00D45B90">
      <w:pPr>
        <w:pStyle w:val="itinerario"/>
        <w:rPr>
          <w:lang w:eastAsia="es-CO"/>
        </w:rPr>
      </w:pPr>
    </w:p>
    <w:p w14:paraId="26F1D098" w14:textId="1D3129BE" w:rsidR="00D45B90" w:rsidRDefault="0015616E" w:rsidP="00D45B90">
      <w:pPr>
        <w:pStyle w:val="itinerario"/>
        <w:rPr>
          <w:lang w:eastAsia="es-CO"/>
        </w:rPr>
      </w:pPr>
      <w:r>
        <w:rPr>
          <w:b/>
          <w:lang w:eastAsia="es-CO"/>
        </w:rPr>
        <w:t>SERVICIOSDEVIAJES</w:t>
      </w:r>
      <w:r w:rsidR="00D45B90">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D45B90">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25DC2359" w14:textId="77777777" w:rsidR="00D45B90" w:rsidRDefault="00D45B90" w:rsidP="00D45B90">
      <w:pPr>
        <w:pStyle w:val="itinerario"/>
        <w:rPr>
          <w:lang w:eastAsia="es-CO"/>
        </w:rPr>
      </w:pPr>
    </w:p>
    <w:p w14:paraId="0944D5CB" w14:textId="652779E6" w:rsidR="00D45B90" w:rsidRDefault="00D45B90" w:rsidP="00D45B90">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15616E">
        <w:rPr>
          <w:b/>
          <w:lang w:eastAsia="es-CO"/>
        </w:rPr>
        <w:t>SERVICIOSDEVIAJES</w:t>
      </w:r>
      <w:r>
        <w:rPr>
          <w:lang w:eastAsia="es-CO"/>
        </w:rPr>
        <w:t xml:space="preserve"> no tiene ningún tipo de control o injerencia.</w:t>
      </w:r>
    </w:p>
    <w:p w14:paraId="30CA72A9" w14:textId="0F50BC53" w:rsidR="00D45B90" w:rsidRDefault="00D45B90" w:rsidP="00D45B90">
      <w:pPr>
        <w:pStyle w:val="itinerario"/>
        <w:rPr>
          <w:lang w:eastAsia="es-CO"/>
        </w:rPr>
      </w:pPr>
      <w:r>
        <w:rPr>
          <w:lang w:eastAsia="es-CO"/>
        </w:rPr>
        <w:t xml:space="preserve">Por regla general, </w:t>
      </w:r>
      <w:r w:rsidR="0015616E">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15616E">
        <w:rPr>
          <w:b/>
          <w:lang w:eastAsia="es-CO"/>
        </w:rPr>
        <w:t>SERVICIOSDEVIAJES</w:t>
      </w:r>
      <w:r>
        <w:rPr>
          <w:lang w:eastAsia="es-CO"/>
        </w:rPr>
        <w:t xml:space="preserve"> gestionará ante los operadores del programa una solicitud de reembolso, lo cual no implica que </w:t>
      </w:r>
      <w:r w:rsidR="0015616E">
        <w:rPr>
          <w:b/>
          <w:lang w:eastAsia="es-CO"/>
        </w:rPr>
        <w:t>SERVICIOSDEVIAJES</w:t>
      </w:r>
      <w:r>
        <w:rPr>
          <w:lang w:eastAsia="es-CO"/>
        </w:rPr>
        <w:t xml:space="preserve"> se comprometa a obtener de su parte una respuesta </w:t>
      </w:r>
      <w:r>
        <w:rPr>
          <w:lang w:eastAsia="es-CO"/>
        </w:rPr>
        <w:lastRenderedPageBreak/>
        <w:t xml:space="preserve">positiva y un monto determinado. En caso tal que los operadores accedan a realizar un reembolso al cliente, </w:t>
      </w:r>
      <w:r w:rsidR="0015616E">
        <w:rPr>
          <w:b/>
          <w:lang w:eastAsia="es-CO"/>
        </w:rPr>
        <w:t>SERVICIOSDEVIAJES</w:t>
      </w:r>
      <w:r>
        <w:rPr>
          <w:lang w:eastAsia="es-CO"/>
        </w:rPr>
        <w:t xml:space="preserve"> tendrá derecho a retener los valores que correspondan a costos administrativos, financieros y márgenes de ganancia estimada. </w:t>
      </w:r>
    </w:p>
    <w:p w14:paraId="619D93C9" w14:textId="77777777" w:rsidR="00D45B90" w:rsidRDefault="00D45B90" w:rsidP="00D45B90">
      <w:pPr>
        <w:pStyle w:val="itinerario"/>
        <w:rPr>
          <w:lang w:eastAsia="es-CO"/>
        </w:rPr>
      </w:pPr>
    </w:p>
    <w:p w14:paraId="753B706A" w14:textId="1496DA6E" w:rsidR="00D45B90" w:rsidRDefault="0015616E" w:rsidP="00D45B90">
      <w:pPr>
        <w:pStyle w:val="itinerario"/>
        <w:rPr>
          <w:lang w:eastAsia="es-CO"/>
        </w:rPr>
      </w:pPr>
      <w:r>
        <w:rPr>
          <w:b/>
          <w:lang w:eastAsia="es-CO"/>
        </w:rPr>
        <w:t>SERVICIOSDEVIAJES</w:t>
      </w:r>
      <w:r w:rsidR="00D45B90">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4549004" w14:textId="77777777" w:rsidR="00D45B90" w:rsidRDefault="00D45B90" w:rsidP="00D45B90">
      <w:pPr>
        <w:pStyle w:val="itinerario"/>
        <w:rPr>
          <w:lang w:eastAsia="es-CO"/>
        </w:rPr>
      </w:pPr>
    </w:p>
    <w:p w14:paraId="3B25A685" w14:textId="797F3292" w:rsidR="00D45B90" w:rsidRDefault="00D45B90" w:rsidP="00D45B90">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15616E">
        <w:rPr>
          <w:b/>
          <w:lang w:eastAsia="es-CO"/>
        </w:rPr>
        <w:t>SERVICIOSDEVIAJES</w:t>
      </w:r>
      <w:r>
        <w:rPr>
          <w:lang w:eastAsia="es-CO"/>
        </w:rPr>
        <w:t xml:space="preserve">, ésta no reconocerá ningún interés sobre las sumas a reembolsar. </w:t>
      </w:r>
    </w:p>
    <w:p w14:paraId="2E721795" w14:textId="77777777" w:rsidR="00D45B90" w:rsidRDefault="00D45B90" w:rsidP="00D45B90">
      <w:pPr>
        <w:pStyle w:val="itinerario"/>
        <w:rPr>
          <w:lang w:eastAsia="es-CO"/>
        </w:rPr>
      </w:pPr>
    </w:p>
    <w:p w14:paraId="69FF6BBE" w14:textId="3F071A3C" w:rsidR="00D45B90" w:rsidRDefault="00D45B90" w:rsidP="00D45B90">
      <w:pPr>
        <w:pStyle w:val="itinerario"/>
        <w:rPr>
          <w:lang w:eastAsia="es-CO"/>
        </w:rPr>
      </w:pPr>
      <w:r>
        <w:rPr>
          <w:lang w:eastAsia="es-CO"/>
        </w:rPr>
        <w:t xml:space="preserve">En el hecho de requerir visa para alguno de los itinerarios, </w:t>
      </w:r>
      <w:r w:rsidR="0015616E">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06D55635" w14:textId="77777777" w:rsidR="00D45B90" w:rsidRDefault="00D45B90" w:rsidP="00D45B90">
      <w:pPr>
        <w:pStyle w:val="itinerario"/>
        <w:rPr>
          <w:lang w:eastAsia="es-CO"/>
        </w:rPr>
      </w:pPr>
    </w:p>
    <w:p w14:paraId="4158DE3C" w14:textId="528CCF53" w:rsidR="00D45B90" w:rsidRDefault="00D45B90" w:rsidP="00D45B90">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15616E">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952795E" w14:textId="77777777" w:rsidR="00D45B90" w:rsidRDefault="00D45B90" w:rsidP="00D45B90">
      <w:pPr>
        <w:pStyle w:val="itinerario"/>
        <w:rPr>
          <w:lang w:eastAsia="es-CO"/>
        </w:rPr>
      </w:pPr>
    </w:p>
    <w:p w14:paraId="3C06CF42" w14:textId="551242E7" w:rsidR="00D45B90" w:rsidRDefault="00D45B90" w:rsidP="00D45B90">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15616E">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15616E">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C49F516" w14:textId="77777777" w:rsidR="00D45B90" w:rsidRDefault="00D45B90" w:rsidP="00D45B90">
      <w:pPr>
        <w:pStyle w:val="itinerario"/>
        <w:rPr>
          <w:lang w:eastAsia="es-CO"/>
        </w:rPr>
      </w:pPr>
    </w:p>
    <w:p w14:paraId="6C4C2C39" w14:textId="77777777" w:rsidR="00D45B90" w:rsidRDefault="00D45B90" w:rsidP="00D45B90">
      <w:pPr>
        <w:pStyle w:val="itinerario"/>
        <w:rPr>
          <w:lang w:eastAsia="es-CO"/>
        </w:rPr>
      </w:pPr>
      <w:r>
        <w:rPr>
          <w:lang w:eastAsia="es-CO"/>
        </w:rPr>
        <w:lastRenderedPageBreak/>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14981D1" w14:textId="0A3BFB80" w:rsidR="00D45B90" w:rsidRDefault="00D45B90" w:rsidP="00D45B90">
      <w:pPr>
        <w:pStyle w:val="itinerario"/>
        <w:rPr>
          <w:lang w:eastAsia="es-CO"/>
        </w:rPr>
      </w:pPr>
      <w:r w:rsidRPr="00485096">
        <w:rPr>
          <w:b/>
          <w:lang w:eastAsia="es-CO"/>
        </w:rPr>
        <w:t xml:space="preserve">DERECHO AL RETRACTO. </w:t>
      </w:r>
      <w:r w:rsidR="0015616E">
        <w:rPr>
          <w:b/>
          <w:lang w:eastAsia="es-CO"/>
        </w:rPr>
        <w:t>SERVICIOSDEVIAJES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C05F330" w14:textId="77777777" w:rsidR="00D45B90" w:rsidRDefault="00D45B90" w:rsidP="00D45B90">
      <w:pPr>
        <w:pStyle w:val="itinerario"/>
        <w:rPr>
          <w:lang w:eastAsia="es-CO"/>
        </w:rPr>
      </w:pPr>
    </w:p>
    <w:p w14:paraId="4B4F3E1F" w14:textId="18213469" w:rsidR="00D45B90" w:rsidRDefault="00D45B90" w:rsidP="00D45B90">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15616E">
          <w:rPr>
            <w:rStyle w:val="Hipervnculo"/>
            <w:lang w:eastAsia="es-CO"/>
          </w:rPr>
          <w:t>www.serviciosdeviajes.net</w:t>
        </w:r>
      </w:hyperlink>
      <w:r>
        <w:rPr>
          <w:lang w:eastAsia="es-CO"/>
        </w:rPr>
        <w:t xml:space="preserve"> </w:t>
      </w:r>
    </w:p>
    <w:p w14:paraId="3A0F0241" w14:textId="77777777" w:rsidR="00D45B90" w:rsidRDefault="00D45B90" w:rsidP="00D45B90">
      <w:pPr>
        <w:pStyle w:val="itinerario"/>
        <w:rPr>
          <w:lang w:eastAsia="es-CO"/>
        </w:rPr>
      </w:pPr>
    </w:p>
    <w:p w14:paraId="6CD64D07" w14:textId="77777777" w:rsidR="00D45B90" w:rsidRDefault="00D45B90" w:rsidP="00D45B90">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4560871" w14:textId="77777777" w:rsidR="00D45B90" w:rsidRDefault="00D45B90" w:rsidP="00D45B90">
      <w:pPr>
        <w:pStyle w:val="itinerario"/>
        <w:rPr>
          <w:lang w:eastAsia="es-CO"/>
        </w:rPr>
      </w:pPr>
    </w:p>
    <w:p w14:paraId="238EBD7B" w14:textId="4CE4690D" w:rsidR="00D45B90" w:rsidRDefault="00D45B90" w:rsidP="00D45B90">
      <w:pPr>
        <w:pStyle w:val="itinerario"/>
        <w:rPr>
          <w:lang w:eastAsia="es-CO"/>
        </w:rPr>
      </w:pPr>
      <w:r>
        <w:rPr>
          <w:lang w:eastAsia="es-CO"/>
        </w:rPr>
        <w:t xml:space="preserve">Los impuestos, tasas y contribuciones que afecten las tarifas aéreas, hoteleras y demás servicios ofrecidos por </w:t>
      </w:r>
      <w:r w:rsidR="0015616E">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15616E">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607D6D9" w14:textId="77777777" w:rsidR="00D45B90" w:rsidRDefault="00D45B90" w:rsidP="00D45B90">
      <w:pPr>
        <w:pStyle w:val="itinerario"/>
        <w:rPr>
          <w:lang w:eastAsia="es-CO"/>
        </w:rPr>
      </w:pPr>
    </w:p>
    <w:p w14:paraId="65CA2164" w14:textId="5A8FD517" w:rsidR="00D45B90" w:rsidRDefault="00D45B90" w:rsidP="00D45B90">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15616E">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166FDC03" w14:textId="77777777" w:rsidR="00D45B90" w:rsidRDefault="00D45B90" w:rsidP="00D45B90">
      <w:pPr>
        <w:pStyle w:val="itinerario"/>
        <w:rPr>
          <w:lang w:eastAsia="es-CO"/>
        </w:rPr>
      </w:pPr>
    </w:p>
    <w:p w14:paraId="5C581B08" w14:textId="66382102" w:rsidR="00D45B90" w:rsidRDefault="0015616E" w:rsidP="00D45B90">
      <w:pPr>
        <w:pStyle w:val="itinerario"/>
        <w:rPr>
          <w:lang w:eastAsia="es-CO"/>
        </w:rPr>
      </w:pPr>
      <w:r>
        <w:rPr>
          <w:b/>
          <w:lang w:eastAsia="es-CO"/>
        </w:rPr>
        <w:t>SERVICIOSDEVIAJES</w:t>
      </w:r>
      <w:r w:rsidR="00D45B90">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D45B90">
        <w:rPr>
          <w:lang w:eastAsia="es-CO"/>
        </w:rPr>
        <w:t xml:space="preserve"> no será responsable por las modificaciones realizadas, ni por </w:t>
      </w:r>
      <w:r w:rsidR="00D45B90">
        <w:rPr>
          <w:lang w:eastAsia="es-CO"/>
        </w:rPr>
        <w:lastRenderedPageBreak/>
        <w:t xml:space="preserve">reembolso alguno de servicios no tomados. </w:t>
      </w:r>
      <w:r>
        <w:rPr>
          <w:b/>
          <w:lang w:eastAsia="es-CO"/>
        </w:rPr>
        <w:t>SERVICIOSDEVIAJES</w:t>
      </w:r>
      <w:r w:rsidR="00D45B90">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3B11E7BC" w14:textId="77777777" w:rsidR="00D45B90" w:rsidRDefault="00D45B90" w:rsidP="00D45B90">
      <w:pPr>
        <w:pStyle w:val="itinerario"/>
        <w:rPr>
          <w:lang w:eastAsia="es-CO"/>
        </w:rPr>
      </w:pPr>
    </w:p>
    <w:p w14:paraId="38F3EB5E" w14:textId="3661E0C6" w:rsidR="00D45B90" w:rsidRDefault="0015616E" w:rsidP="00D45B90">
      <w:pPr>
        <w:pStyle w:val="itinerario"/>
        <w:rPr>
          <w:lang w:eastAsia="es-CO"/>
        </w:rPr>
      </w:pPr>
      <w:r>
        <w:rPr>
          <w:b/>
          <w:lang w:eastAsia="es-CO"/>
        </w:rPr>
        <w:t>SERVICIOSDEVIAJES</w:t>
      </w:r>
      <w:r w:rsidR="00D45B90">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0994759" w14:textId="77777777" w:rsidR="00D45B90" w:rsidRDefault="00D45B90" w:rsidP="00D45B90">
      <w:pPr>
        <w:pStyle w:val="itinerario"/>
        <w:rPr>
          <w:lang w:eastAsia="es-CO"/>
        </w:rPr>
      </w:pPr>
    </w:p>
    <w:p w14:paraId="1352DEC7" w14:textId="5B04513C" w:rsidR="00D45B90" w:rsidRDefault="00D45B90" w:rsidP="00D45B90">
      <w:pPr>
        <w:pStyle w:val="itinerario"/>
        <w:rPr>
          <w:lang w:eastAsia="es-CO"/>
        </w:rPr>
      </w:pPr>
      <w:r>
        <w:rPr>
          <w:lang w:eastAsia="es-CO"/>
        </w:rPr>
        <w:t xml:space="preserve">El pasajero será el exclusivo responsable de la custodia de su equipaje y documentos de viaje. Bajo ninguna circunstancia </w:t>
      </w:r>
      <w:r w:rsidR="0015616E">
        <w:rPr>
          <w:b/>
          <w:lang w:eastAsia="es-CO"/>
        </w:rPr>
        <w:t>SERVICIOSDEVIAJES</w:t>
      </w:r>
      <w:r>
        <w:rPr>
          <w:lang w:eastAsia="es-CO"/>
        </w:rPr>
        <w:t xml:space="preserve"> responderá por el extravío, daño, deterioro o pérdida de elementos del pasajero.</w:t>
      </w:r>
    </w:p>
    <w:p w14:paraId="6D3929AB" w14:textId="77777777" w:rsidR="00D45B90" w:rsidRDefault="00D45B90" w:rsidP="00D45B90">
      <w:pPr>
        <w:pStyle w:val="itinerario"/>
        <w:rPr>
          <w:lang w:eastAsia="es-CO"/>
        </w:rPr>
      </w:pPr>
    </w:p>
    <w:p w14:paraId="4500855C" w14:textId="3DCA7F0B" w:rsidR="00D45B90" w:rsidRDefault="0015616E" w:rsidP="00D45B90">
      <w:pPr>
        <w:pStyle w:val="itinerario"/>
        <w:rPr>
          <w:lang w:eastAsia="es-CO"/>
        </w:rPr>
      </w:pPr>
      <w:r>
        <w:rPr>
          <w:b/>
          <w:lang w:eastAsia="es-CO"/>
        </w:rPr>
        <w:t>SERVICIOSDEVIAJES</w:t>
      </w:r>
      <w:r w:rsidR="00D45B90">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D45B90">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400902CC" w14:textId="77777777" w:rsidR="00D45B90" w:rsidRDefault="00D45B90" w:rsidP="00D45B90">
      <w:pPr>
        <w:pStyle w:val="itinerario"/>
        <w:rPr>
          <w:lang w:eastAsia="es-CO"/>
        </w:rPr>
      </w:pPr>
    </w:p>
    <w:p w14:paraId="34BD26EC" w14:textId="719EE772" w:rsidR="00D45B90" w:rsidRDefault="00D45B90" w:rsidP="00D45B90">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15616E">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578B0B44" w14:textId="77777777" w:rsidR="00D45B90" w:rsidRDefault="00D45B90" w:rsidP="00D45B90">
      <w:pPr>
        <w:pStyle w:val="itinerario"/>
        <w:rPr>
          <w:lang w:eastAsia="es-CO"/>
        </w:rPr>
      </w:pPr>
    </w:p>
    <w:p w14:paraId="0C3C2040" w14:textId="77777777" w:rsidR="00D45B90" w:rsidRDefault="00D45B90" w:rsidP="00D45B90">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9ADE3FB" w14:textId="77777777" w:rsidR="00D45B90" w:rsidRDefault="00D45B90" w:rsidP="00D45B90">
      <w:pPr>
        <w:pStyle w:val="itinerario"/>
        <w:rPr>
          <w:lang w:eastAsia="es-CO"/>
        </w:rPr>
      </w:pPr>
    </w:p>
    <w:p w14:paraId="1F0FFEE2" w14:textId="5959B0F1" w:rsidR="00D45B90" w:rsidRDefault="00D45B90" w:rsidP="00D45B90">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15616E">
        <w:rPr>
          <w:b/>
          <w:lang w:eastAsia="es-CO"/>
        </w:rPr>
        <w:t>SERVICIOSDEVIAJES</w:t>
      </w:r>
      <w:r>
        <w:rPr>
          <w:lang w:eastAsia="es-CO"/>
        </w:rPr>
        <w:t>.</w:t>
      </w:r>
    </w:p>
    <w:p w14:paraId="43B1F0C1" w14:textId="77777777" w:rsidR="00D45B90" w:rsidRDefault="00D45B90" w:rsidP="00D45B90">
      <w:pPr>
        <w:pStyle w:val="itinerario"/>
        <w:rPr>
          <w:lang w:eastAsia="es-CO"/>
        </w:rPr>
      </w:pPr>
    </w:p>
    <w:p w14:paraId="1C6DEEFD" w14:textId="701E4B29" w:rsidR="00D45B90" w:rsidRDefault="00D45B90" w:rsidP="00D45B90">
      <w:pPr>
        <w:pStyle w:val="itinerario"/>
        <w:rPr>
          <w:lang w:eastAsia="es-CO"/>
        </w:rPr>
      </w:pPr>
      <w:r>
        <w:rPr>
          <w:lang w:eastAsia="es-CO"/>
        </w:rPr>
        <w:t xml:space="preserve">Con el fin de contrarrestar la explotación sexual de niños, niñas y adolescentes en viajes y turismo, </w:t>
      </w:r>
      <w:r w:rsidR="0015616E">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0760F57" w14:textId="77777777" w:rsidR="00D45B90" w:rsidRDefault="00D45B90" w:rsidP="00D45B90">
      <w:pPr>
        <w:pStyle w:val="itinerario"/>
        <w:rPr>
          <w:lang w:eastAsia="es-CO"/>
        </w:rPr>
      </w:pPr>
    </w:p>
    <w:p w14:paraId="0C3755A0" w14:textId="54D69392" w:rsidR="00D45B90" w:rsidRDefault="0015616E" w:rsidP="00D45B90">
      <w:pPr>
        <w:pStyle w:val="itinerario"/>
        <w:rPr>
          <w:lang w:eastAsia="es-CO"/>
        </w:rPr>
      </w:pPr>
      <w:r>
        <w:rPr>
          <w:b/>
          <w:lang w:eastAsia="es-CO"/>
        </w:rPr>
        <w:t>SERVICIOSDEVIAJES</w:t>
      </w:r>
      <w:r w:rsidR="00D45B90">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w:t>
      </w:r>
      <w:r w:rsidR="00D45B90">
        <w:rPr>
          <w:lang w:eastAsia="es-CO"/>
        </w:rPr>
        <w:lastRenderedPageBreak/>
        <w:t xml:space="preserve">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D45B90">
        <w:rPr>
          <w:lang w:eastAsia="es-CO"/>
        </w:rPr>
        <w:t xml:space="preserve"> precisa lo anterior en la siguiente frase “Cuidar el planeta es tarea de todos.”</w:t>
      </w:r>
    </w:p>
    <w:p w14:paraId="41DC8682" w14:textId="77777777" w:rsidR="00D45B90" w:rsidRDefault="00D45B90" w:rsidP="00D45B90">
      <w:pPr>
        <w:pStyle w:val="itinerario"/>
        <w:rPr>
          <w:lang w:eastAsia="es-CO"/>
        </w:rPr>
      </w:pPr>
    </w:p>
    <w:p w14:paraId="44210996" w14:textId="06F570A9" w:rsidR="00D45B90" w:rsidRDefault="00D45B90" w:rsidP="00D45B90">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15616E">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15616E">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15616E">
        <w:rPr>
          <w:b/>
          <w:lang w:eastAsia="es-CO"/>
        </w:rPr>
        <w:t>SERVICIOSDEVIAJES</w:t>
      </w:r>
      <w:r>
        <w:rPr>
          <w:lang w:eastAsia="es-CO"/>
        </w:rPr>
        <w:t xml:space="preserve"> podrá requerir a las agencias el análisis de cada cliente para soportar su sistema de gestión de riesgos de LA/FT.</w:t>
      </w:r>
    </w:p>
    <w:p w14:paraId="42798999" w14:textId="77777777" w:rsidR="00D45B90" w:rsidRDefault="00D45B90" w:rsidP="00D45B90">
      <w:pPr>
        <w:pStyle w:val="itinerario"/>
        <w:rPr>
          <w:lang w:eastAsia="es-CO"/>
        </w:rPr>
      </w:pPr>
    </w:p>
    <w:p w14:paraId="4BA07EB5" w14:textId="024D3361" w:rsidR="00D45B90" w:rsidRDefault="00D45B90" w:rsidP="00D45B90">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15616E">
        <w:rPr>
          <w:b/>
          <w:lang w:eastAsia="es-CO"/>
        </w:rPr>
        <w:t>SERVICIOSDEVIAJES</w:t>
      </w:r>
      <w:r>
        <w:rPr>
          <w:lang w:eastAsia="es-CO"/>
        </w:rPr>
        <w:t xml:space="preserve"> y demás operadores. En caso de requerirlo, </w:t>
      </w:r>
      <w:r w:rsidR="0015616E">
        <w:rPr>
          <w:b/>
          <w:lang w:eastAsia="es-CO"/>
        </w:rPr>
        <w:t>SERVICIOSDEVIAJES</w:t>
      </w:r>
      <w:r>
        <w:rPr>
          <w:lang w:eastAsia="es-CO"/>
        </w:rPr>
        <w:t xml:space="preserve"> podrá solicitar a las Agencias copia de la autorización concedida por el usuario.</w:t>
      </w:r>
    </w:p>
    <w:p w14:paraId="6729D492" w14:textId="77777777" w:rsidR="00D45B90" w:rsidRDefault="00D45B90" w:rsidP="00D45B90">
      <w:pPr>
        <w:pStyle w:val="itinerario"/>
        <w:rPr>
          <w:lang w:eastAsia="es-CO"/>
        </w:rPr>
      </w:pPr>
    </w:p>
    <w:p w14:paraId="4ACCD7AE" w14:textId="77777777" w:rsidR="00D45B90" w:rsidRPr="00485096" w:rsidRDefault="00D45B90" w:rsidP="00D45B90">
      <w:pPr>
        <w:pStyle w:val="itinerario"/>
        <w:rPr>
          <w:b/>
          <w:lang w:eastAsia="es-CO"/>
        </w:rPr>
      </w:pPr>
      <w:r w:rsidRPr="00485096">
        <w:rPr>
          <w:b/>
          <w:lang w:eastAsia="es-CO"/>
        </w:rPr>
        <w:t>Actualización:</w:t>
      </w:r>
    </w:p>
    <w:p w14:paraId="2F7B049B" w14:textId="77777777" w:rsidR="00D45B90" w:rsidRPr="00485096" w:rsidRDefault="00D45B90" w:rsidP="00D45B90">
      <w:pPr>
        <w:pStyle w:val="itinerario"/>
        <w:rPr>
          <w:b/>
          <w:lang w:eastAsia="es-CO"/>
        </w:rPr>
      </w:pPr>
      <w:r w:rsidRPr="00485096">
        <w:rPr>
          <w:b/>
          <w:lang w:eastAsia="es-CO"/>
        </w:rPr>
        <w:t>06-01-23</w:t>
      </w:r>
    </w:p>
    <w:p w14:paraId="1D6C7259" w14:textId="77777777" w:rsidR="00D45B90" w:rsidRPr="00485096" w:rsidRDefault="00D45B90" w:rsidP="00D45B90">
      <w:pPr>
        <w:pStyle w:val="itinerario"/>
        <w:rPr>
          <w:b/>
          <w:lang w:eastAsia="es-CO"/>
        </w:rPr>
      </w:pPr>
      <w:r w:rsidRPr="00485096">
        <w:rPr>
          <w:b/>
          <w:lang w:eastAsia="es-CO"/>
        </w:rPr>
        <w:t>Revisada parte legal.</w:t>
      </w:r>
    </w:p>
    <w:p w14:paraId="646B711C" w14:textId="77777777" w:rsidR="00D45B90" w:rsidRPr="000E24E5" w:rsidRDefault="00D45B90" w:rsidP="00D45B9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08DF2288" w14:textId="59A0907F" w:rsidR="00D45B90" w:rsidRDefault="00D45B90" w:rsidP="00D45B90">
      <w:pPr>
        <w:pStyle w:val="itinerario"/>
      </w:pPr>
      <w:r>
        <w:t xml:space="preserve"> </w:t>
      </w:r>
      <w:r w:rsidR="0015616E">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33C6956" w14:textId="77777777" w:rsidR="00D45B90" w:rsidRPr="003F40D8" w:rsidRDefault="00D45B90" w:rsidP="00D45B90">
      <w:pPr>
        <w:pStyle w:val="dias"/>
        <w:jc w:val="both"/>
      </w:pPr>
    </w:p>
    <w:p w14:paraId="256F96D4" w14:textId="77777777" w:rsidR="00D45B90" w:rsidRPr="00AD0664" w:rsidRDefault="00D45B90" w:rsidP="00AD0664">
      <w:pPr>
        <w:pStyle w:val="dias"/>
        <w:spacing w:line="240" w:lineRule="auto"/>
        <w:rPr>
          <w:b w:val="0"/>
          <w:bCs w:val="0"/>
          <w:caps w:val="0"/>
          <w:color w:val="auto"/>
          <w:sz w:val="22"/>
          <w:szCs w:val="22"/>
        </w:rPr>
      </w:pPr>
    </w:p>
    <w:sectPr w:rsidR="00D45B90" w:rsidRPr="00AD0664"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948C" w14:textId="77777777" w:rsidR="00796574" w:rsidRDefault="00796574" w:rsidP="00FB4065">
      <w:pPr>
        <w:spacing w:after="0" w:line="240" w:lineRule="auto"/>
      </w:pPr>
      <w:r>
        <w:separator/>
      </w:r>
    </w:p>
  </w:endnote>
  <w:endnote w:type="continuationSeparator" w:id="0">
    <w:p w14:paraId="0D73B326" w14:textId="77777777" w:rsidR="00796574" w:rsidRDefault="00796574" w:rsidP="00FB4065">
      <w:pPr>
        <w:spacing w:after="0" w:line="240" w:lineRule="auto"/>
      </w:pPr>
      <w:r>
        <w:continuationSeparator/>
      </w:r>
    </w:p>
  </w:endnote>
  <w:endnote w:type="continuationNotice" w:id="1">
    <w:p w14:paraId="34FF099A" w14:textId="77777777" w:rsidR="00796574" w:rsidRDefault="00796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93FADD8" w:rsidR="00FB4065" w:rsidRPr="00FB4065" w:rsidRDefault="00BB7526" w:rsidP="00FB4065">
          <w:pPr>
            <w:pStyle w:val="Piedepgina"/>
            <w:spacing w:before="80" w:after="80"/>
            <w:jc w:val="center"/>
            <w:rPr>
              <w:b/>
              <w:bCs/>
              <w:caps/>
              <w:color w:val="FFFFFF" w:themeColor="background1"/>
              <w:sz w:val="18"/>
              <w:szCs w:val="18"/>
            </w:rPr>
          </w:pPr>
          <w:r>
            <w:rPr>
              <w:b/>
              <w:bCs/>
              <w:caps/>
              <w:color w:val="FFFFFF" w:themeColor="background1"/>
              <w:sz w:val="18"/>
              <w:szCs w:val="18"/>
            </w:rPr>
            <w:t>SANTIAGO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F6A6" w14:textId="77777777" w:rsidR="00796574" w:rsidRDefault="00796574" w:rsidP="00FB4065">
      <w:pPr>
        <w:spacing w:after="0" w:line="240" w:lineRule="auto"/>
      </w:pPr>
      <w:r>
        <w:separator/>
      </w:r>
    </w:p>
  </w:footnote>
  <w:footnote w:type="continuationSeparator" w:id="0">
    <w:p w14:paraId="3892801C" w14:textId="77777777" w:rsidR="00796574" w:rsidRDefault="00796574" w:rsidP="00FB4065">
      <w:pPr>
        <w:spacing w:after="0" w:line="240" w:lineRule="auto"/>
      </w:pPr>
      <w:r>
        <w:continuationSeparator/>
      </w:r>
    </w:p>
  </w:footnote>
  <w:footnote w:type="continuationNotice" w:id="1">
    <w:p w14:paraId="0CB53372" w14:textId="77777777" w:rsidR="00796574" w:rsidRDefault="00796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4"/>
  </w:num>
  <w:num w:numId="2" w16cid:durableId="103505341">
    <w:abstractNumId w:val="0"/>
  </w:num>
  <w:num w:numId="3" w16cid:durableId="1324973539">
    <w:abstractNumId w:val="1"/>
  </w:num>
  <w:num w:numId="4" w16cid:durableId="981467215">
    <w:abstractNumId w:val="3"/>
  </w:num>
  <w:num w:numId="5"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300D3"/>
    <w:rsid w:val="00045A34"/>
    <w:rsid w:val="00047BF8"/>
    <w:rsid w:val="00047F36"/>
    <w:rsid w:val="00054161"/>
    <w:rsid w:val="00056DD9"/>
    <w:rsid w:val="0007394C"/>
    <w:rsid w:val="0007703E"/>
    <w:rsid w:val="0008583C"/>
    <w:rsid w:val="000A3E99"/>
    <w:rsid w:val="000A447A"/>
    <w:rsid w:val="000A7709"/>
    <w:rsid w:val="000B15AB"/>
    <w:rsid w:val="000C03EE"/>
    <w:rsid w:val="000C487E"/>
    <w:rsid w:val="000D10B1"/>
    <w:rsid w:val="000D314D"/>
    <w:rsid w:val="000D65D0"/>
    <w:rsid w:val="000E24E5"/>
    <w:rsid w:val="000E4D4F"/>
    <w:rsid w:val="000F1DEF"/>
    <w:rsid w:val="001131F0"/>
    <w:rsid w:val="0011340C"/>
    <w:rsid w:val="001273D4"/>
    <w:rsid w:val="001355CC"/>
    <w:rsid w:val="00137F0B"/>
    <w:rsid w:val="00142F74"/>
    <w:rsid w:val="00144B5D"/>
    <w:rsid w:val="0014672E"/>
    <w:rsid w:val="00152C53"/>
    <w:rsid w:val="00155E6D"/>
    <w:rsid w:val="0015616E"/>
    <w:rsid w:val="00180195"/>
    <w:rsid w:val="00190648"/>
    <w:rsid w:val="001930E7"/>
    <w:rsid w:val="00193923"/>
    <w:rsid w:val="001A5442"/>
    <w:rsid w:val="001B1561"/>
    <w:rsid w:val="001B171F"/>
    <w:rsid w:val="001B7FCC"/>
    <w:rsid w:val="001C0654"/>
    <w:rsid w:val="001C52EE"/>
    <w:rsid w:val="001C6161"/>
    <w:rsid w:val="001E1607"/>
    <w:rsid w:val="00200192"/>
    <w:rsid w:val="00200975"/>
    <w:rsid w:val="00202C64"/>
    <w:rsid w:val="002169A0"/>
    <w:rsid w:val="00242D01"/>
    <w:rsid w:val="00254E5D"/>
    <w:rsid w:val="00260A92"/>
    <w:rsid w:val="002611A8"/>
    <w:rsid w:val="00273AFF"/>
    <w:rsid w:val="00281622"/>
    <w:rsid w:val="00284FAB"/>
    <w:rsid w:val="00285AC8"/>
    <w:rsid w:val="002948C5"/>
    <w:rsid w:val="00295469"/>
    <w:rsid w:val="002B0E91"/>
    <w:rsid w:val="002B6F96"/>
    <w:rsid w:val="002C3170"/>
    <w:rsid w:val="002D2E3D"/>
    <w:rsid w:val="002F37AE"/>
    <w:rsid w:val="00331068"/>
    <w:rsid w:val="00345722"/>
    <w:rsid w:val="00345A52"/>
    <w:rsid w:val="00357096"/>
    <w:rsid w:val="00385CAB"/>
    <w:rsid w:val="00395C83"/>
    <w:rsid w:val="003A3493"/>
    <w:rsid w:val="003B2044"/>
    <w:rsid w:val="003B695E"/>
    <w:rsid w:val="003B7C5A"/>
    <w:rsid w:val="003C07A2"/>
    <w:rsid w:val="003C0D42"/>
    <w:rsid w:val="003D0420"/>
    <w:rsid w:val="003D456D"/>
    <w:rsid w:val="003E2875"/>
    <w:rsid w:val="003F1982"/>
    <w:rsid w:val="004058BC"/>
    <w:rsid w:val="00410238"/>
    <w:rsid w:val="004158DB"/>
    <w:rsid w:val="0045102D"/>
    <w:rsid w:val="0045609D"/>
    <w:rsid w:val="004653B3"/>
    <w:rsid w:val="00466841"/>
    <w:rsid w:val="00483DFF"/>
    <w:rsid w:val="0048665F"/>
    <w:rsid w:val="00487E70"/>
    <w:rsid w:val="004A507A"/>
    <w:rsid w:val="004C1B7C"/>
    <w:rsid w:val="004C6588"/>
    <w:rsid w:val="004C6B92"/>
    <w:rsid w:val="004E0E8F"/>
    <w:rsid w:val="004F2066"/>
    <w:rsid w:val="004F4431"/>
    <w:rsid w:val="005020CE"/>
    <w:rsid w:val="005024B2"/>
    <w:rsid w:val="00506D73"/>
    <w:rsid w:val="0051308B"/>
    <w:rsid w:val="0051410F"/>
    <w:rsid w:val="0052796F"/>
    <w:rsid w:val="00530306"/>
    <w:rsid w:val="00530E55"/>
    <w:rsid w:val="005461AF"/>
    <w:rsid w:val="00547E9D"/>
    <w:rsid w:val="00556B10"/>
    <w:rsid w:val="00565588"/>
    <w:rsid w:val="005724BA"/>
    <w:rsid w:val="0057557C"/>
    <w:rsid w:val="00577981"/>
    <w:rsid w:val="00577D2F"/>
    <w:rsid w:val="00584C05"/>
    <w:rsid w:val="00585B14"/>
    <w:rsid w:val="00587E31"/>
    <w:rsid w:val="0059650D"/>
    <w:rsid w:val="0059677F"/>
    <w:rsid w:val="005B0B3F"/>
    <w:rsid w:val="005B24E4"/>
    <w:rsid w:val="005B566A"/>
    <w:rsid w:val="005C39D3"/>
    <w:rsid w:val="005D38A2"/>
    <w:rsid w:val="005E2DB1"/>
    <w:rsid w:val="005F0C07"/>
    <w:rsid w:val="005F6C7C"/>
    <w:rsid w:val="005F79E9"/>
    <w:rsid w:val="0060191D"/>
    <w:rsid w:val="00610B15"/>
    <w:rsid w:val="006252C0"/>
    <w:rsid w:val="006257BD"/>
    <w:rsid w:val="00637FCE"/>
    <w:rsid w:val="006451D6"/>
    <w:rsid w:val="006511AA"/>
    <w:rsid w:val="006515B7"/>
    <w:rsid w:val="006773A9"/>
    <w:rsid w:val="00680E92"/>
    <w:rsid w:val="00691872"/>
    <w:rsid w:val="00691ED8"/>
    <w:rsid w:val="006933D2"/>
    <w:rsid w:val="00694E0D"/>
    <w:rsid w:val="006A1E9E"/>
    <w:rsid w:val="006C2FE7"/>
    <w:rsid w:val="006D0A5C"/>
    <w:rsid w:val="006D16C5"/>
    <w:rsid w:val="006D3C67"/>
    <w:rsid w:val="006E2383"/>
    <w:rsid w:val="006E2778"/>
    <w:rsid w:val="006E6451"/>
    <w:rsid w:val="006F1B3D"/>
    <w:rsid w:val="006F30E7"/>
    <w:rsid w:val="006F42E7"/>
    <w:rsid w:val="00702E1B"/>
    <w:rsid w:val="00706C99"/>
    <w:rsid w:val="00712EDF"/>
    <w:rsid w:val="00713FF4"/>
    <w:rsid w:val="0073360A"/>
    <w:rsid w:val="00734249"/>
    <w:rsid w:val="00735744"/>
    <w:rsid w:val="00740C76"/>
    <w:rsid w:val="00775CD1"/>
    <w:rsid w:val="0078518E"/>
    <w:rsid w:val="007946BA"/>
    <w:rsid w:val="00796019"/>
    <w:rsid w:val="00796574"/>
    <w:rsid w:val="007B1324"/>
    <w:rsid w:val="007B56EC"/>
    <w:rsid w:val="007B6B0F"/>
    <w:rsid w:val="007E2C83"/>
    <w:rsid w:val="00802415"/>
    <w:rsid w:val="008024BC"/>
    <w:rsid w:val="00807892"/>
    <w:rsid w:val="00810AC7"/>
    <w:rsid w:val="00816D25"/>
    <w:rsid w:val="00834D0F"/>
    <w:rsid w:val="00835E25"/>
    <w:rsid w:val="008565F6"/>
    <w:rsid w:val="00857066"/>
    <w:rsid w:val="00870EF5"/>
    <w:rsid w:val="00880528"/>
    <w:rsid w:val="008B1388"/>
    <w:rsid w:val="008C3E82"/>
    <w:rsid w:val="008D5581"/>
    <w:rsid w:val="008E44DA"/>
    <w:rsid w:val="008F5F8C"/>
    <w:rsid w:val="009039B5"/>
    <w:rsid w:val="0092413C"/>
    <w:rsid w:val="00940FB6"/>
    <w:rsid w:val="00943A2C"/>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41F5"/>
    <w:rsid w:val="009D6B7C"/>
    <w:rsid w:val="009F4C7A"/>
    <w:rsid w:val="009F7B27"/>
    <w:rsid w:val="00A02B80"/>
    <w:rsid w:val="00A15A07"/>
    <w:rsid w:val="00A16FFE"/>
    <w:rsid w:val="00A20D7A"/>
    <w:rsid w:val="00A27A00"/>
    <w:rsid w:val="00A403BF"/>
    <w:rsid w:val="00A558CC"/>
    <w:rsid w:val="00A56D0E"/>
    <w:rsid w:val="00A653AE"/>
    <w:rsid w:val="00A80EBF"/>
    <w:rsid w:val="00A83AAD"/>
    <w:rsid w:val="00A83F25"/>
    <w:rsid w:val="00A9731D"/>
    <w:rsid w:val="00AA0272"/>
    <w:rsid w:val="00AC1D0A"/>
    <w:rsid w:val="00AC3BFC"/>
    <w:rsid w:val="00AC607D"/>
    <w:rsid w:val="00AC7DFB"/>
    <w:rsid w:val="00AD019A"/>
    <w:rsid w:val="00AD0664"/>
    <w:rsid w:val="00AD0D55"/>
    <w:rsid w:val="00AD18FF"/>
    <w:rsid w:val="00AF1F77"/>
    <w:rsid w:val="00AF72D3"/>
    <w:rsid w:val="00AF7412"/>
    <w:rsid w:val="00AF7F3B"/>
    <w:rsid w:val="00B02D50"/>
    <w:rsid w:val="00B11432"/>
    <w:rsid w:val="00B12A2D"/>
    <w:rsid w:val="00B13E94"/>
    <w:rsid w:val="00B3189C"/>
    <w:rsid w:val="00B426D6"/>
    <w:rsid w:val="00B82B5A"/>
    <w:rsid w:val="00B90BE4"/>
    <w:rsid w:val="00B91A8C"/>
    <w:rsid w:val="00B964DA"/>
    <w:rsid w:val="00BA0F3D"/>
    <w:rsid w:val="00BA361E"/>
    <w:rsid w:val="00BB7526"/>
    <w:rsid w:val="00BC15B1"/>
    <w:rsid w:val="00BE4E44"/>
    <w:rsid w:val="00BF0D08"/>
    <w:rsid w:val="00BF380C"/>
    <w:rsid w:val="00C0014B"/>
    <w:rsid w:val="00C018A6"/>
    <w:rsid w:val="00C1177A"/>
    <w:rsid w:val="00C311F4"/>
    <w:rsid w:val="00C623B0"/>
    <w:rsid w:val="00C65B77"/>
    <w:rsid w:val="00C6683A"/>
    <w:rsid w:val="00C72174"/>
    <w:rsid w:val="00C8231F"/>
    <w:rsid w:val="00C92E1A"/>
    <w:rsid w:val="00C9635D"/>
    <w:rsid w:val="00CA5337"/>
    <w:rsid w:val="00CB20D5"/>
    <w:rsid w:val="00CE4CC6"/>
    <w:rsid w:val="00CF0E16"/>
    <w:rsid w:val="00CF6C00"/>
    <w:rsid w:val="00D05940"/>
    <w:rsid w:val="00D11294"/>
    <w:rsid w:val="00D1756D"/>
    <w:rsid w:val="00D34C26"/>
    <w:rsid w:val="00D35B07"/>
    <w:rsid w:val="00D42120"/>
    <w:rsid w:val="00D45B90"/>
    <w:rsid w:val="00D460E9"/>
    <w:rsid w:val="00D54D3A"/>
    <w:rsid w:val="00D67A10"/>
    <w:rsid w:val="00D70483"/>
    <w:rsid w:val="00D87269"/>
    <w:rsid w:val="00DB7722"/>
    <w:rsid w:val="00DC1FAC"/>
    <w:rsid w:val="00DC6EC2"/>
    <w:rsid w:val="00DD3D89"/>
    <w:rsid w:val="00DE3616"/>
    <w:rsid w:val="00DF1830"/>
    <w:rsid w:val="00DF575A"/>
    <w:rsid w:val="00E02DCF"/>
    <w:rsid w:val="00E054B8"/>
    <w:rsid w:val="00E1034B"/>
    <w:rsid w:val="00E12635"/>
    <w:rsid w:val="00E14BDF"/>
    <w:rsid w:val="00E17BF0"/>
    <w:rsid w:val="00E20423"/>
    <w:rsid w:val="00E260D8"/>
    <w:rsid w:val="00E30F47"/>
    <w:rsid w:val="00E36D20"/>
    <w:rsid w:val="00E61D07"/>
    <w:rsid w:val="00E84C9B"/>
    <w:rsid w:val="00E858E6"/>
    <w:rsid w:val="00E86391"/>
    <w:rsid w:val="00E96A46"/>
    <w:rsid w:val="00E96EF8"/>
    <w:rsid w:val="00EB1925"/>
    <w:rsid w:val="00EB5179"/>
    <w:rsid w:val="00EC0F48"/>
    <w:rsid w:val="00EC40D2"/>
    <w:rsid w:val="00EC6014"/>
    <w:rsid w:val="00EE6CEB"/>
    <w:rsid w:val="00F1520D"/>
    <w:rsid w:val="00F25192"/>
    <w:rsid w:val="00F25DD4"/>
    <w:rsid w:val="00F278D1"/>
    <w:rsid w:val="00F31B13"/>
    <w:rsid w:val="00F409EB"/>
    <w:rsid w:val="00F41226"/>
    <w:rsid w:val="00F45B73"/>
    <w:rsid w:val="00F54D1D"/>
    <w:rsid w:val="00F56E97"/>
    <w:rsid w:val="00F60368"/>
    <w:rsid w:val="00F63573"/>
    <w:rsid w:val="00F64F1F"/>
    <w:rsid w:val="00F8251D"/>
    <w:rsid w:val="00FA34B9"/>
    <w:rsid w:val="00FB08D5"/>
    <w:rsid w:val="00FB12E2"/>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3.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5790</Words>
  <Characters>31849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2025-08-29T15:20:00Z</dcterms:created>
  <dcterms:modified xsi:type="dcterms:W3CDTF">2025-08-29T15:20:00Z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