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11CF" w14:textId="475C2710" w:rsidR="00462011" w:rsidRDefault="00BC5C17" w:rsidP="003C2E98">
      <w:pPr>
        <w:spacing w:after="0"/>
        <w:jc w:val="center"/>
        <w:rPr>
          <w:rFonts w:ascii="Century Gothic" w:hAnsi="Century Gothic" w:cs="Calibri"/>
          <w:b/>
          <w:bCs/>
          <w:color w:val="002060"/>
          <w:sz w:val="32"/>
          <w:szCs w:val="32"/>
        </w:rPr>
      </w:pPr>
      <w:r>
        <w:rPr>
          <w:noProof/>
        </w:rPr>
        <w:drawing>
          <wp:anchor distT="0" distB="0" distL="114300" distR="114300" simplePos="0" relativeHeight="251662337" behindDoc="0" locked="0" layoutInCell="1" allowOverlap="1" wp14:anchorId="022A43B2" wp14:editId="3D21E9B9">
            <wp:simplePos x="0" y="0"/>
            <wp:positionH relativeFrom="column">
              <wp:posOffset>-596900</wp:posOffset>
            </wp:positionH>
            <wp:positionV relativeFrom="paragraph">
              <wp:posOffset>-333944</wp:posOffset>
            </wp:positionV>
            <wp:extent cx="6687185" cy="2167017"/>
            <wp:effectExtent l="0" t="0" r="0" b="5080"/>
            <wp:wrapNone/>
            <wp:docPr id="452721247" name="Imagen 1" descr="Una señal de pare en una ciuda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21247" name="Imagen 1" descr="Una señal de pare en una ciudad&#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67017"/>
                    </a:xfrm>
                    <a:prstGeom prst="rect">
                      <a:avLst/>
                    </a:prstGeom>
                  </pic:spPr>
                </pic:pic>
              </a:graphicData>
            </a:graphic>
            <wp14:sizeRelH relativeFrom="margin">
              <wp14:pctWidth>0</wp14:pctWidth>
            </wp14:sizeRelH>
            <wp14:sizeRelV relativeFrom="margin">
              <wp14:pctHeight>0</wp14:pctHeight>
            </wp14:sizeRelV>
          </wp:anchor>
        </w:drawing>
      </w:r>
    </w:p>
    <w:p w14:paraId="33A3B9C7" w14:textId="4C304947" w:rsidR="00462011" w:rsidRDefault="00462011" w:rsidP="003C2E98">
      <w:pPr>
        <w:spacing w:after="0"/>
        <w:jc w:val="center"/>
        <w:rPr>
          <w:rFonts w:ascii="Century Gothic" w:hAnsi="Century Gothic" w:cs="Calibri"/>
          <w:b/>
          <w:bCs/>
          <w:color w:val="002060"/>
          <w:sz w:val="32"/>
          <w:szCs w:val="32"/>
        </w:rPr>
      </w:pPr>
    </w:p>
    <w:p w14:paraId="285DC76E" w14:textId="6E8947D3" w:rsidR="003C2E98" w:rsidRDefault="003C2E98" w:rsidP="003C2E98">
      <w:pPr>
        <w:spacing w:after="0"/>
        <w:jc w:val="center"/>
        <w:rPr>
          <w:rFonts w:ascii="Century Gothic" w:hAnsi="Century Gothic" w:cs="Calibri"/>
          <w:b/>
          <w:bCs/>
          <w:color w:val="002060"/>
          <w:sz w:val="32"/>
          <w:szCs w:val="32"/>
        </w:rPr>
      </w:pPr>
    </w:p>
    <w:p w14:paraId="2992652B" w14:textId="77777777" w:rsidR="00462011" w:rsidRDefault="00462011" w:rsidP="003C2E98">
      <w:pPr>
        <w:spacing w:after="0"/>
        <w:jc w:val="center"/>
        <w:rPr>
          <w:rFonts w:ascii="Century Gothic" w:hAnsi="Century Gothic" w:cs="Calibri"/>
          <w:b/>
          <w:bCs/>
          <w:color w:val="002060"/>
          <w:sz w:val="32"/>
          <w:szCs w:val="32"/>
        </w:rPr>
      </w:pPr>
    </w:p>
    <w:p w14:paraId="5FBFA3D1" w14:textId="00079129" w:rsidR="00462011" w:rsidRDefault="00462011" w:rsidP="003C2E98">
      <w:pPr>
        <w:spacing w:after="0"/>
        <w:jc w:val="center"/>
        <w:rPr>
          <w:rFonts w:ascii="Century Gothic" w:hAnsi="Century Gothic" w:cs="Calibri"/>
          <w:b/>
          <w:bCs/>
          <w:color w:val="002060"/>
          <w:sz w:val="32"/>
          <w:szCs w:val="32"/>
        </w:rPr>
      </w:pPr>
    </w:p>
    <w:p w14:paraId="5048B526" w14:textId="1AF54BF4" w:rsidR="00462011" w:rsidRDefault="00462011" w:rsidP="003C2E98">
      <w:pPr>
        <w:spacing w:after="0"/>
        <w:jc w:val="center"/>
        <w:rPr>
          <w:rFonts w:ascii="Century Gothic" w:hAnsi="Century Gothic" w:cs="Calibri"/>
          <w:b/>
          <w:bCs/>
          <w:color w:val="002060"/>
          <w:sz w:val="32"/>
          <w:szCs w:val="32"/>
        </w:rPr>
      </w:pPr>
    </w:p>
    <w:p w14:paraId="72E4EB7E" w14:textId="44F0F73D" w:rsidR="00462011" w:rsidRDefault="00462011" w:rsidP="003C2E98">
      <w:pPr>
        <w:spacing w:after="0"/>
        <w:jc w:val="center"/>
        <w:rPr>
          <w:rFonts w:ascii="Century Gothic" w:hAnsi="Century Gothic" w:cs="Calibri"/>
          <w:b/>
          <w:bCs/>
          <w:color w:val="002060"/>
          <w:sz w:val="32"/>
          <w:szCs w:val="32"/>
        </w:rPr>
      </w:pPr>
    </w:p>
    <w:p w14:paraId="445C19CD" w14:textId="77777777" w:rsidR="00BC5C17" w:rsidRDefault="00BC5C17" w:rsidP="003A3493">
      <w:pPr>
        <w:jc w:val="center"/>
        <w:rPr>
          <w:rFonts w:ascii="Century Gothic" w:hAnsi="Century Gothic" w:cs="Calibri"/>
          <w:b/>
          <w:bCs/>
          <w:color w:val="002060"/>
          <w:sz w:val="32"/>
          <w:szCs w:val="32"/>
        </w:rPr>
      </w:pPr>
    </w:p>
    <w:p w14:paraId="1ECFFC7D" w14:textId="26944C26" w:rsidR="00462011" w:rsidRDefault="00462011"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 xml:space="preserve">VISITANDO: </w:t>
      </w:r>
      <w:r w:rsidR="00BC5C17">
        <w:rPr>
          <w:rFonts w:ascii="Century Gothic" w:hAnsi="Century Gothic" w:cs="Calibri"/>
          <w:b/>
          <w:bCs/>
          <w:color w:val="002060"/>
          <w:sz w:val="32"/>
          <w:szCs w:val="32"/>
        </w:rPr>
        <w:t>MONTREAL, QUEBEC, OTTAWA</w:t>
      </w:r>
      <w:r w:rsidR="001231E0">
        <w:rPr>
          <w:rFonts w:ascii="Century Gothic" w:hAnsi="Century Gothic" w:cs="Calibri"/>
          <w:b/>
          <w:bCs/>
          <w:color w:val="002060"/>
          <w:sz w:val="32"/>
          <w:szCs w:val="32"/>
        </w:rPr>
        <w:t>,</w:t>
      </w:r>
      <w:r w:rsidR="00BC5C17">
        <w:rPr>
          <w:rFonts w:ascii="Century Gothic" w:hAnsi="Century Gothic" w:cs="Calibri"/>
          <w:b/>
          <w:bCs/>
          <w:color w:val="002060"/>
          <w:sz w:val="32"/>
          <w:szCs w:val="32"/>
        </w:rPr>
        <w:t xml:space="preserve"> </w:t>
      </w:r>
      <w:r>
        <w:rPr>
          <w:rFonts w:ascii="Century Gothic" w:hAnsi="Century Gothic" w:cs="Calibri"/>
          <w:b/>
          <w:bCs/>
          <w:color w:val="002060"/>
          <w:sz w:val="32"/>
          <w:szCs w:val="32"/>
        </w:rPr>
        <w:t xml:space="preserve">TORONTO </w:t>
      </w:r>
      <w:r w:rsidR="00BC5C17">
        <w:rPr>
          <w:rFonts w:ascii="Century Gothic" w:hAnsi="Century Gothic" w:cs="Calibri"/>
          <w:b/>
          <w:bCs/>
          <w:color w:val="002060"/>
          <w:sz w:val="32"/>
          <w:szCs w:val="32"/>
        </w:rPr>
        <w:t xml:space="preserve">Y </w:t>
      </w:r>
      <w:r>
        <w:rPr>
          <w:rFonts w:ascii="Century Gothic" w:hAnsi="Century Gothic" w:cs="Calibri"/>
          <w:b/>
          <w:bCs/>
          <w:color w:val="002060"/>
          <w:sz w:val="32"/>
          <w:szCs w:val="32"/>
        </w:rPr>
        <w:t>CATARATAS DEL NI</w:t>
      </w:r>
      <w:r w:rsidR="00BC5C17">
        <w:rPr>
          <w:rFonts w:ascii="Century Gothic" w:hAnsi="Century Gothic" w:cs="Calibri"/>
          <w:b/>
          <w:bCs/>
          <w:color w:val="002060"/>
          <w:sz w:val="32"/>
          <w:szCs w:val="32"/>
        </w:rPr>
        <w:t>Á</w:t>
      </w:r>
      <w:r>
        <w:rPr>
          <w:rFonts w:ascii="Century Gothic" w:hAnsi="Century Gothic" w:cs="Calibri"/>
          <w:b/>
          <w:bCs/>
          <w:color w:val="002060"/>
          <w:sz w:val="32"/>
          <w:szCs w:val="32"/>
        </w:rPr>
        <w:t xml:space="preserve">GARA </w:t>
      </w:r>
    </w:p>
    <w:p w14:paraId="5BB84B91" w14:textId="724A0367" w:rsidR="00857066" w:rsidRDefault="00BC5C17"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6</w:t>
      </w:r>
      <w:r w:rsidR="002169A0" w:rsidRPr="003C2E98">
        <w:rPr>
          <w:rFonts w:ascii="Century Gothic" w:hAnsi="Century Gothic" w:cs="Calibri"/>
          <w:b/>
          <w:bCs/>
          <w:color w:val="002060"/>
          <w:sz w:val="32"/>
          <w:szCs w:val="32"/>
        </w:rPr>
        <w:t xml:space="preserve"> </w:t>
      </w:r>
      <w:r w:rsidR="00CE4CC6" w:rsidRPr="003C2E98">
        <w:rPr>
          <w:rFonts w:ascii="Century Gothic" w:hAnsi="Century Gothic" w:cs="Calibri"/>
          <w:b/>
          <w:bCs/>
          <w:color w:val="002060"/>
          <w:sz w:val="32"/>
          <w:szCs w:val="32"/>
        </w:rPr>
        <w:t xml:space="preserve">DÍAS   </w:t>
      </w:r>
      <w:r>
        <w:rPr>
          <w:rFonts w:ascii="Century Gothic" w:hAnsi="Century Gothic" w:cs="Calibri"/>
          <w:b/>
          <w:bCs/>
          <w:color w:val="002060"/>
          <w:sz w:val="32"/>
          <w:szCs w:val="32"/>
        </w:rPr>
        <w:t>5</w:t>
      </w:r>
      <w:r w:rsidR="00CE4CC6" w:rsidRPr="003C2E98">
        <w:rPr>
          <w:rFonts w:ascii="Century Gothic" w:hAnsi="Century Gothic" w:cs="Calibri"/>
          <w:b/>
          <w:bCs/>
          <w:color w:val="002060"/>
          <w:sz w:val="32"/>
          <w:szCs w:val="32"/>
        </w:rPr>
        <w:t xml:space="preserve"> NOCHES</w:t>
      </w:r>
    </w:p>
    <w:p w14:paraId="05D57987" w14:textId="008690D7" w:rsidR="003C2E98" w:rsidRDefault="00BC5C17" w:rsidP="009D0B06">
      <w:pPr>
        <w:pStyle w:val="itinerario"/>
      </w:pPr>
      <w:r w:rsidRPr="00BC5C17">
        <w:t xml:space="preserve">Montreal, con su vibrante mezcla de culturas, destaca por su arquitectura histórica y moderna, una increíble gastronomía y una vida nocturna activa. Quebec, con su encanto europeo, transporta a los visitantes a otra época con sus calles empedradas y el imponente </w:t>
      </w:r>
      <w:proofErr w:type="spellStart"/>
      <w:r w:rsidRPr="00BC5C17">
        <w:t>Château</w:t>
      </w:r>
      <w:proofErr w:type="spellEnd"/>
      <w:r w:rsidRPr="00BC5C17">
        <w:t xml:space="preserve"> </w:t>
      </w:r>
      <w:proofErr w:type="spellStart"/>
      <w:r w:rsidRPr="00BC5C17">
        <w:t>Frontenac</w:t>
      </w:r>
      <w:proofErr w:type="spellEnd"/>
      <w:r w:rsidRPr="00BC5C17">
        <w:t>. Ottawa, la capital de Canadá, ofrece una rica herencia histórica, con el Parlamento y el Canal Rideau como principales atracciones. Toronto, una ciudad cosmopolita, es conocida por su diversidad, rascacielos icónicos y una gran oferta cultural. Las Cataratas del Niágara, un espectáculo natural impresionante, cautivan con su majestuosidad, ofreciendo vistas espectaculares y experiencias únicas cerca de sus aguas. Cada uno de estos destinos ofrece una experiencia única que combina historia, naturaleza, cultura y modernidad.</w:t>
      </w:r>
    </w:p>
    <w:p w14:paraId="26ADFFB9" w14:textId="77777777" w:rsidR="00BC5C17" w:rsidRDefault="00BC5C17" w:rsidP="009D0B06">
      <w:pPr>
        <w:pStyle w:val="itinerario"/>
      </w:pPr>
    </w:p>
    <w:tbl>
      <w:tblPr>
        <w:tblStyle w:val="Tablanormal4"/>
        <w:tblpPr w:leftFromText="141" w:rightFromText="141" w:vertAnchor="text" w:tblpY="1"/>
        <w:tblOverlap w:val="never"/>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462011">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vAlign w:val="center"/>
          </w:tcPr>
          <w:p w14:paraId="1A8ED104" w14:textId="73307E49" w:rsidR="001D7A7C" w:rsidRPr="00ED460E" w:rsidRDefault="00B32071" w:rsidP="00462011">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462011" w:rsidRPr="00395C83" w14:paraId="718F1639" w14:textId="77777777" w:rsidTr="0046201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52CDC655" w14:textId="3CEC38E8" w:rsidR="00462011" w:rsidRPr="0021080F" w:rsidRDefault="00462011" w:rsidP="00462011">
            <w:pPr>
              <w:pStyle w:val="dias"/>
              <w:spacing w:before="0"/>
              <w:rPr>
                <w:rFonts w:ascii="Century Gothic" w:hAnsi="Century Gothic" w:cstheme="minorHAnsi"/>
                <w:caps w:val="0"/>
                <w:color w:val="002060"/>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3B3E859E" w14:textId="5624189B" w:rsidR="00462011" w:rsidRPr="005D159A" w:rsidRDefault="00BC5C17"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4</w:t>
            </w:r>
          </w:p>
        </w:tc>
        <w:tc>
          <w:tcPr>
            <w:tcW w:w="479" w:type="dxa"/>
            <w:tcBorders>
              <w:top w:val="single" w:sz="4" w:space="0" w:color="D9D9D9"/>
            </w:tcBorders>
            <w:vAlign w:val="center"/>
          </w:tcPr>
          <w:p w14:paraId="6898D6F6" w14:textId="051A3E1D" w:rsidR="00462011" w:rsidRPr="005D159A" w:rsidRDefault="00BC5C17"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18</w:t>
            </w:r>
          </w:p>
        </w:tc>
        <w:tc>
          <w:tcPr>
            <w:tcW w:w="479" w:type="dxa"/>
            <w:tcBorders>
              <w:top w:val="single" w:sz="4" w:space="0" w:color="D9D9D9"/>
            </w:tcBorders>
            <w:vAlign w:val="center"/>
          </w:tcPr>
          <w:p w14:paraId="4A7B9008" w14:textId="19B80E52"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015155A2" w14:textId="50C1110D"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284EC959" w14:textId="77777777"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BC5C17" w:rsidRPr="00395C83" w14:paraId="4F393196" w14:textId="77777777" w:rsidTr="00BC5C17">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BC5C17" w:rsidRPr="0021080F" w:rsidRDefault="00BC5C17" w:rsidP="00BC5C17">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6204F4AB"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1</w:t>
            </w:r>
          </w:p>
        </w:tc>
        <w:tc>
          <w:tcPr>
            <w:tcW w:w="479" w:type="dxa"/>
            <w:vAlign w:val="center"/>
          </w:tcPr>
          <w:p w14:paraId="230C5683" w14:textId="732B2467"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8</w:t>
            </w:r>
          </w:p>
        </w:tc>
        <w:tc>
          <w:tcPr>
            <w:tcW w:w="479" w:type="dxa"/>
            <w:vAlign w:val="center"/>
          </w:tcPr>
          <w:p w14:paraId="2B5F9AC9" w14:textId="59206CEA"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15</w:t>
            </w:r>
          </w:p>
        </w:tc>
        <w:tc>
          <w:tcPr>
            <w:tcW w:w="479" w:type="dxa"/>
            <w:vAlign w:val="center"/>
          </w:tcPr>
          <w:p w14:paraId="0DC1D788" w14:textId="4BFF439E"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22</w:t>
            </w:r>
          </w:p>
        </w:tc>
        <w:tc>
          <w:tcPr>
            <w:tcW w:w="480" w:type="dxa"/>
            <w:vAlign w:val="center"/>
          </w:tcPr>
          <w:p w14:paraId="702825A6" w14:textId="1AD1F2D8"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29</w:t>
            </w:r>
          </w:p>
        </w:tc>
      </w:tr>
      <w:tr w:rsidR="00BC5C17" w:rsidRPr="00395C83" w14:paraId="4A736E2D" w14:textId="77777777" w:rsidTr="00BC5C1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BC5C17" w:rsidRPr="002D0CDA" w:rsidRDefault="00BC5C17" w:rsidP="00BC5C1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63F25543" w:rsidR="00BC5C17"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6</w:t>
            </w:r>
          </w:p>
        </w:tc>
        <w:tc>
          <w:tcPr>
            <w:tcW w:w="479" w:type="dxa"/>
            <w:vAlign w:val="center"/>
          </w:tcPr>
          <w:p w14:paraId="63BAC480" w14:textId="62BDCA46" w:rsidR="00BC5C17"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13</w:t>
            </w:r>
          </w:p>
        </w:tc>
        <w:tc>
          <w:tcPr>
            <w:tcW w:w="479" w:type="dxa"/>
            <w:vAlign w:val="center"/>
          </w:tcPr>
          <w:p w14:paraId="0F11585E" w14:textId="2605BE97" w:rsidR="00BC5C17"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20</w:t>
            </w:r>
          </w:p>
        </w:tc>
        <w:tc>
          <w:tcPr>
            <w:tcW w:w="479" w:type="dxa"/>
            <w:vAlign w:val="center"/>
          </w:tcPr>
          <w:p w14:paraId="2777B6E9" w14:textId="456D748E" w:rsidR="00BC5C17"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27</w:t>
            </w:r>
          </w:p>
        </w:tc>
        <w:tc>
          <w:tcPr>
            <w:tcW w:w="480" w:type="dxa"/>
            <w:vAlign w:val="center"/>
          </w:tcPr>
          <w:p w14:paraId="7F9D23CD" w14:textId="390F1BF3" w:rsidR="00BC5C17"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BC5C17" w:rsidRPr="00395C83" w14:paraId="43770168" w14:textId="77777777" w:rsidTr="00BC5C17">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BC5C17" w:rsidRPr="002D0CDA" w:rsidRDefault="00BC5C17" w:rsidP="00BC5C1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3B818DD3"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3</w:t>
            </w:r>
          </w:p>
        </w:tc>
        <w:tc>
          <w:tcPr>
            <w:tcW w:w="479" w:type="dxa"/>
            <w:vAlign w:val="center"/>
          </w:tcPr>
          <w:p w14:paraId="70CFF83D" w14:textId="742AA08E"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10</w:t>
            </w:r>
          </w:p>
        </w:tc>
        <w:tc>
          <w:tcPr>
            <w:tcW w:w="479" w:type="dxa"/>
            <w:vAlign w:val="center"/>
          </w:tcPr>
          <w:p w14:paraId="757323A2" w14:textId="225E5DAD"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17</w:t>
            </w:r>
          </w:p>
        </w:tc>
        <w:tc>
          <w:tcPr>
            <w:tcW w:w="479" w:type="dxa"/>
            <w:vAlign w:val="center"/>
          </w:tcPr>
          <w:p w14:paraId="5D2AF835" w14:textId="193C7384"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24</w:t>
            </w:r>
          </w:p>
        </w:tc>
        <w:tc>
          <w:tcPr>
            <w:tcW w:w="480" w:type="dxa"/>
            <w:vAlign w:val="center"/>
          </w:tcPr>
          <w:p w14:paraId="5D5C92C2" w14:textId="3F28553C"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31</w:t>
            </w:r>
          </w:p>
        </w:tc>
      </w:tr>
      <w:tr w:rsidR="00BC5C17" w:rsidRPr="00395C83" w14:paraId="068E2826" w14:textId="77777777" w:rsidTr="00BC5C1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BC5C17" w:rsidRPr="002D0CDA" w:rsidRDefault="00BC5C17" w:rsidP="00BC5C1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64630AE7" w:rsidR="00BC5C17"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7</w:t>
            </w:r>
          </w:p>
        </w:tc>
        <w:tc>
          <w:tcPr>
            <w:tcW w:w="479" w:type="dxa"/>
            <w:vAlign w:val="center"/>
          </w:tcPr>
          <w:p w14:paraId="79C87925" w14:textId="46A62226" w:rsidR="00BC5C17"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14</w:t>
            </w:r>
          </w:p>
        </w:tc>
        <w:tc>
          <w:tcPr>
            <w:tcW w:w="479" w:type="dxa"/>
            <w:vAlign w:val="center"/>
          </w:tcPr>
          <w:p w14:paraId="1ADC86F1" w14:textId="6E78EAA9" w:rsidR="00BC5C17"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21</w:t>
            </w:r>
          </w:p>
        </w:tc>
        <w:tc>
          <w:tcPr>
            <w:tcW w:w="479" w:type="dxa"/>
            <w:vAlign w:val="center"/>
          </w:tcPr>
          <w:p w14:paraId="193180D4" w14:textId="2FCF53F3" w:rsidR="00BC5C17"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28</w:t>
            </w:r>
          </w:p>
        </w:tc>
        <w:tc>
          <w:tcPr>
            <w:tcW w:w="480" w:type="dxa"/>
            <w:vAlign w:val="center"/>
          </w:tcPr>
          <w:p w14:paraId="712A806F" w14:textId="6D6DCCE1" w:rsidR="00BC5C17"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BC5C17" w:rsidRPr="00395C83" w14:paraId="1CCB789E" w14:textId="77777777" w:rsidTr="00BC5C17">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BC5C17" w:rsidRPr="002D0CDA" w:rsidRDefault="00BC5C17" w:rsidP="00BC5C1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77A757DE"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5</w:t>
            </w:r>
          </w:p>
        </w:tc>
        <w:tc>
          <w:tcPr>
            <w:tcW w:w="479" w:type="dxa"/>
            <w:vAlign w:val="center"/>
          </w:tcPr>
          <w:p w14:paraId="5F31146F" w14:textId="69E2CF24"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19</w:t>
            </w:r>
          </w:p>
        </w:tc>
        <w:tc>
          <w:tcPr>
            <w:tcW w:w="479" w:type="dxa"/>
            <w:vAlign w:val="center"/>
          </w:tcPr>
          <w:p w14:paraId="78E9D7C4" w14:textId="77777777"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3E076B32" w14:textId="77777777"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462011" w:rsidRPr="00395C83" w14:paraId="59C6687B" w14:textId="77777777" w:rsidTr="00BC5C1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462011" w:rsidRPr="002D0CDA" w:rsidRDefault="00462011" w:rsidP="00462011">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45018480" w:rsidR="00462011"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14</w:t>
            </w:r>
          </w:p>
        </w:tc>
        <w:tc>
          <w:tcPr>
            <w:tcW w:w="479" w:type="dxa"/>
            <w:tcBorders>
              <w:bottom w:val="single" w:sz="4" w:space="0" w:color="D9D9D9"/>
            </w:tcBorders>
            <w:vAlign w:val="center"/>
          </w:tcPr>
          <w:p w14:paraId="45757A63" w14:textId="77777777" w:rsidR="00462011" w:rsidRPr="005D159A" w:rsidRDefault="00462011"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46E5015B" w14:textId="77777777" w:rsidR="00462011" w:rsidRPr="005D159A" w:rsidRDefault="00462011"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462011" w:rsidRPr="005D159A" w:rsidRDefault="00462011"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462011" w:rsidRPr="005D159A" w:rsidRDefault="00462011"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462011" w:rsidRPr="00395C83" w14:paraId="524658B5" w14:textId="77777777" w:rsidTr="00462011">
        <w:trPr>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vAlign w:val="center"/>
          </w:tcPr>
          <w:p w14:paraId="5E5A88FE" w14:textId="1293CF85" w:rsidR="00462011" w:rsidRPr="00B32071" w:rsidRDefault="00462011" w:rsidP="00462011">
            <w:pPr>
              <w:rPr>
                <w:rFonts w:ascii="Calibri" w:hAnsi="Calibri" w:cs="Calibri"/>
                <w:lang w:val="pt-BR" w:bidi="hi-IN"/>
              </w:rPr>
            </w:pPr>
            <w:r w:rsidRPr="00B32071">
              <w:rPr>
                <w:rFonts w:ascii="Century Gothic" w:hAnsi="Century Gothic" w:cstheme="minorHAnsi"/>
                <w:color w:val="0C4870"/>
                <w:sz w:val="20"/>
                <w:szCs w:val="20"/>
              </w:rPr>
              <w:t>SALIDAS 2026</w:t>
            </w:r>
          </w:p>
        </w:tc>
      </w:tr>
      <w:tr w:rsidR="00BC5C17" w:rsidRPr="00395C83" w14:paraId="771F0D7F" w14:textId="77777777" w:rsidTr="00BC5C1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203D3CCA" w:rsidR="00BC5C17" w:rsidRPr="002D0CDA" w:rsidRDefault="00BC5C17" w:rsidP="00BC5C1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 xml:space="preserve">Marzo </w:t>
            </w:r>
          </w:p>
        </w:tc>
        <w:tc>
          <w:tcPr>
            <w:tcW w:w="479" w:type="dxa"/>
            <w:tcBorders>
              <w:top w:val="single" w:sz="4" w:space="0" w:color="D9D9D9"/>
              <w:left w:val="single" w:sz="4" w:space="0" w:color="D9D9D9"/>
            </w:tcBorders>
            <w:vAlign w:val="center"/>
          </w:tcPr>
          <w:p w14:paraId="1FB8DA1D" w14:textId="41B78D71" w:rsidR="00BC5C17" w:rsidRPr="00FD5945"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8</w:t>
            </w:r>
          </w:p>
        </w:tc>
        <w:tc>
          <w:tcPr>
            <w:tcW w:w="479" w:type="dxa"/>
            <w:tcBorders>
              <w:top w:val="single" w:sz="4" w:space="0" w:color="D9D9D9"/>
            </w:tcBorders>
            <w:vAlign w:val="center"/>
          </w:tcPr>
          <w:p w14:paraId="11944B80" w14:textId="39BA0869" w:rsidR="00BC5C17" w:rsidRPr="00FD5945"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22</w:t>
            </w:r>
          </w:p>
        </w:tc>
        <w:tc>
          <w:tcPr>
            <w:tcW w:w="479" w:type="dxa"/>
            <w:tcBorders>
              <w:top w:val="single" w:sz="4" w:space="0" w:color="D9D9D9"/>
            </w:tcBorders>
            <w:vAlign w:val="center"/>
          </w:tcPr>
          <w:p w14:paraId="0121337D" w14:textId="77777777" w:rsidR="00BC5C17" w:rsidRPr="00FD5945"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BC5C17" w:rsidRPr="001D7A7C"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6196405" w14:textId="7C81EEF3" w:rsidR="00BC5C17" w:rsidRPr="001D7A7C"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BC5C17" w:rsidRPr="00395C83" w14:paraId="2C8532A4" w14:textId="77777777" w:rsidTr="00BC5C17">
        <w:trPr>
          <w:trHeight w:val="25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BC5C17" w:rsidRPr="002D0CDA" w:rsidRDefault="00BC5C17" w:rsidP="00BC5C1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4F0068E3" w:rsidR="00BC5C17" w:rsidRPr="00FD5945"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5</w:t>
            </w:r>
          </w:p>
        </w:tc>
        <w:tc>
          <w:tcPr>
            <w:tcW w:w="479" w:type="dxa"/>
            <w:tcBorders>
              <w:bottom w:val="single" w:sz="4" w:space="0" w:color="D9D9D9"/>
            </w:tcBorders>
            <w:vAlign w:val="center"/>
          </w:tcPr>
          <w:p w14:paraId="727E6029" w14:textId="5DC4B43D" w:rsidR="00BC5C17" w:rsidRPr="00FD5945"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19</w:t>
            </w:r>
          </w:p>
        </w:tc>
        <w:tc>
          <w:tcPr>
            <w:tcW w:w="479" w:type="dxa"/>
            <w:tcBorders>
              <w:bottom w:val="single" w:sz="4" w:space="0" w:color="D9D9D9"/>
            </w:tcBorders>
            <w:vAlign w:val="center"/>
          </w:tcPr>
          <w:p w14:paraId="753BF25D" w14:textId="11AEAD48" w:rsidR="00BC5C17" w:rsidRPr="00FD5945"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17CDC22A" w14:textId="77777777" w:rsidR="00BC5C17" w:rsidRPr="001D7A7C"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bottom w:val="single" w:sz="4" w:space="0" w:color="D9D9D9"/>
            </w:tcBorders>
            <w:vAlign w:val="center"/>
          </w:tcPr>
          <w:p w14:paraId="28C87034" w14:textId="099F971A" w:rsidR="00BC5C17" w:rsidRPr="001D7A7C"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bl>
    <w:p w14:paraId="61112E66" w14:textId="6EA15488" w:rsidR="00462011" w:rsidRDefault="00BC5C17" w:rsidP="009D0B06">
      <w:pPr>
        <w:pStyle w:val="itinerario"/>
      </w:pPr>
      <w:r>
        <w:rPr>
          <w:rFonts w:ascii="Arial"/>
          <w:b/>
          <w:noProof/>
        </w:rPr>
        <w:drawing>
          <wp:anchor distT="0" distB="0" distL="114300" distR="114300" simplePos="0" relativeHeight="251664385" behindDoc="0" locked="0" layoutInCell="1" allowOverlap="1" wp14:anchorId="6F911E18" wp14:editId="6227679D">
            <wp:simplePos x="0" y="0"/>
            <wp:positionH relativeFrom="column">
              <wp:posOffset>2657558</wp:posOffset>
            </wp:positionH>
            <wp:positionV relativeFrom="paragraph">
              <wp:posOffset>145415</wp:posOffset>
            </wp:positionV>
            <wp:extent cx="2955341" cy="2253082"/>
            <wp:effectExtent l="0" t="0" r="0" b="0"/>
            <wp:wrapNone/>
            <wp:docPr id="1587108687" name="Image 543" descr="Map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587108687" name="Image 543" descr="Mapa&#10;&#10;El contenido generado por IA puede ser incorrecto."/>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2955341" cy="2253082"/>
                    </a:xfrm>
                    <a:prstGeom prst="rect">
                      <a:avLst/>
                    </a:prstGeom>
                  </pic:spPr>
                </pic:pic>
              </a:graphicData>
            </a:graphic>
            <wp14:sizeRelH relativeFrom="margin">
              <wp14:pctWidth>0</wp14:pctWidth>
            </wp14:sizeRelH>
            <wp14:sizeRelV relativeFrom="margin">
              <wp14:pctHeight>0</wp14:pctHeight>
            </wp14:sizeRelV>
          </wp:anchor>
        </w:drawing>
      </w:r>
    </w:p>
    <w:p w14:paraId="5E24FE77" w14:textId="375FBB4D" w:rsidR="00462011" w:rsidRPr="00462011" w:rsidRDefault="00462011" w:rsidP="00462011">
      <w:pPr>
        <w:rPr>
          <w:lang w:bidi="hi-IN"/>
        </w:rPr>
      </w:pPr>
    </w:p>
    <w:p w14:paraId="447D8EA3" w14:textId="42B935B5" w:rsidR="00462011" w:rsidRDefault="00462011" w:rsidP="009D0B06">
      <w:pPr>
        <w:pStyle w:val="itinerario"/>
      </w:pPr>
    </w:p>
    <w:p w14:paraId="68944A84" w14:textId="4E8E67F1" w:rsidR="00462011" w:rsidRDefault="00462011" w:rsidP="009D0B06">
      <w:pPr>
        <w:pStyle w:val="itinerario"/>
      </w:pPr>
    </w:p>
    <w:p w14:paraId="091C6C93" w14:textId="77777777" w:rsidR="00BC5C17" w:rsidRDefault="00BC5C17" w:rsidP="00462011">
      <w:pPr>
        <w:pStyle w:val="itinerario"/>
        <w:jc w:val="center"/>
      </w:pPr>
    </w:p>
    <w:p w14:paraId="54D6CE86" w14:textId="273670BB" w:rsidR="00BC5C17" w:rsidRDefault="00BC5C17" w:rsidP="00462011">
      <w:pPr>
        <w:pStyle w:val="itinerario"/>
        <w:jc w:val="center"/>
      </w:pPr>
    </w:p>
    <w:p w14:paraId="51C35B50" w14:textId="42491DBE" w:rsidR="00753C08" w:rsidRDefault="00BC5C17" w:rsidP="00BC5C17">
      <w:pPr>
        <w:pStyle w:val="itinerario"/>
        <w:tabs>
          <w:tab w:val="left" w:pos="1924"/>
        </w:tabs>
        <w:jc w:val="left"/>
      </w:pPr>
      <w:r>
        <w:tab/>
      </w:r>
      <w:r w:rsidR="00462011">
        <w:br w:type="textWrapping" w:clear="all"/>
      </w:r>
    </w:p>
    <w:p w14:paraId="46DB1937" w14:textId="77777777" w:rsidR="003C2E98" w:rsidRDefault="003C2E98" w:rsidP="009D0B06">
      <w:pPr>
        <w:pStyle w:val="itinerario"/>
      </w:pPr>
    </w:p>
    <w:p w14:paraId="75B44141" w14:textId="77777777" w:rsidR="000F2AA3" w:rsidRDefault="000F2AA3" w:rsidP="009D0B06">
      <w:pPr>
        <w:pStyle w:val="itinerario"/>
      </w:pPr>
    </w:p>
    <w:p w14:paraId="014DFD6A" w14:textId="77777777" w:rsidR="007A0FC8" w:rsidRDefault="007A0FC8" w:rsidP="009D0B06">
      <w:pPr>
        <w:pStyle w:val="itinerario"/>
      </w:pPr>
    </w:p>
    <w:p w14:paraId="0D617620" w14:textId="77777777" w:rsidR="007A0FC8" w:rsidRDefault="007A0FC8" w:rsidP="009D0B06">
      <w:pPr>
        <w:pStyle w:val="itinerario"/>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043CFE3A" w14:textId="2589A0FB" w:rsidR="005B5D1B" w:rsidRDefault="005B5D1B" w:rsidP="00445E07">
      <w:pPr>
        <w:pStyle w:val="vinetas"/>
        <w:ind w:left="714" w:hanging="357"/>
        <w:jc w:val="both"/>
      </w:pPr>
      <w:r>
        <w:t>Transporte terrestre como lo indica el itinerario:</w:t>
      </w:r>
      <w:r w:rsidR="00462011">
        <w:t xml:space="preserve"> </w:t>
      </w:r>
      <w:r w:rsidR="00BC5C17">
        <w:t xml:space="preserve">Montreal – Quebec – Montreal – Ottawa </w:t>
      </w:r>
      <w:r w:rsidR="00B64D79">
        <w:t>–</w:t>
      </w:r>
      <w:r w:rsidR="00BC5C17">
        <w:t xml:space="preserve"> </w:t>
      </w:r>
      <w:r w:rsidR="00462011">
        <w:t>Toronto</w:t>
      </w:r>
      <w:r w:rsidR="00B64D79">
        <w:t xml:space="preserve"> </w:t>
      </w:r>
      <w:r w:rsidR="00462011">
        <w:t>– Cataratas del Niagara</w:t>
      </w:r>
      <w:r w:rsidR="00BC5C17">
        <w:t>.</w:t>
      </w:r>
      <w:r w:rsidR="00445E07">
        <w:t xml:space="preserve"> </w:t>
      </w:r>
    </w:p>
    <w:p w14:paraId="669853AA" w14:textId="114F61AC" w:rsidR="00BC5C17" w:rsidRDefault="00BC5C17" w:rsidP="00445E07">
      <w:pPr>
        <w:pStyle w:val="vinetas"/>
        <w:ind w:left="714" w:hanging="357"/>
        <w:jc w:val="both"/>
      </w:pPr>
      <w:r>
        <w:t>2 noches de alojamiento en Montreal en el hotel indicado o similar.</w:t>
      </w:r>
    </w:p>
    <w:p w14:paraId="3242BD6C" w14:textId="31132409" w:rsidR="00BC5C17" w:rsidRDefault="00BC5C17" w:rsidP="00BC5C17">
      <w:pPr>
        <w:pStyle w:val="vinetas"/>
        <w:ind w:left="714" w:hanging="357"/>
        <w:jc w:val="both"/>
      </w:pPr>
      <w:r>
        <w:t>1 noche de alojamiento en Ottawa en el hotel indicado o similar.</w:t>
      </w:r>
    </w:p>
    <w:p w14:paraId="21A57B0F" w14:textId="6E047491" w:rsidR="00BC5C17" w:rsidRDefault="00BC5C17" w:rsidP="00BC5C17">
      <w:pPr>
        <w:pStyle w:val="vinetas"/>
        <w:ind w:left="714" w:hanging="357"/>
        <w:jc w:val="both"/>
      </w:pPr>
      <w:r>
        <w:t>1 noche de alojamiento en Toronto en el hotel indicado o similar.</w:t>
      </w:r>
    </w:p>
    <w:p w14:paraId="13127A78" w14:textId="77777777" w:rsidR="00445E07" w:rsidRDefault="00445E07" w:rsidP="00445E07">
      <w:pPr>
        <w:pStyle w:val="vinetas"/>
        <w:ind w:left="714" w:hanging="357"/>
        <w:jc w:val="both"/>
      </w:pPr>
      <w:r>
        <w:t>1 noche de alojamiento en Niágara en el hotel indicado o similar.</w:t>
      </w:r>
    </w:p>
    <w:p w14:paraId="30C74386" w14:textId="13D5FF7B" w:rsidR="00BC5C17" w:rsidRDefault="00BC5C17" w:rsidP="00BC5C17">
      <w:pPr>
        <w:pStyle w:val="vinetas"/>
        <w:ind w:left="714" w:hanging="357"/>
        <w:jc w:val="both"/>
      </w:pPr>
      <w:r>
        <w:t>4 desayunos americanos.</w:t>
      </w:r>
    </w:p>
    <w:p w14:paraId="67762885" w14:textId="77777777" w:rsidR="00BC5C17" w:rsidRDefault="00BC5C17" w:rsidP="00BC5C17">
      <w:pPr>
        <w:pStyle w:val="vinetas"/>
        <w:ind w:left="714" w:hanging="357"/>
        <w:jc w:val="both"/>
      </w:pPr>
      <w:r>
        <w:t>1 desayuno continental en Niágara.</w:t>
      </w:r>
    </w:p>
    <w:p w14:paraId="0BAFA179" w14:textId="77777777" w:rsidR="00BC5C17" w:rsidRDefault="00BC5C17" w:rsidP="00BC5C17">
      <w:pPr>
        <w:pStyle w:val="vinetas"/>
        <w:ind w:left="714" w:hanging="357"/>
        <w:jc w:val="both"/>
      </w:pPr>
      <w:r>
        <w:t>Visita panorámica de la ciudad de Quebec.</w:t>
      </w:r>
    </w:p>
    <w:p w14:paraId="2796FD51" w14:textId="77777777" w:rsidR="004142C7" w:rsidRDefault="004142C7" w:rsidP="004142C7">
      <w:pPr>
        <w:pStyle w:val="vinetas"/>
        <w:ind w:left="714" w:hanging="357"/>
        <w:jc w:val="both"/>
      </w:pPr>
      <w:r>
        <w:t>Visita panorámica de la ciudad de Montreal.</w:t>
      </w:r>
    </w:p>
    <w:p w14:paraId="2AEBB8A4" w14:textId="77777777" w:rsidR="004142C7" w:rsidRDefault="004142C7" w:rsidP="004142C7">
      <w:pPr>
        <w:pStyle w:val="vinetas"/>
      </w:pPr>
      <w:r>
        <w:t xml:space="preserve">Visita y admisión al </w:t>
      </w:r>
      <w:proofErr w:type="spellStart"/>
      <w:r>
        <w:t>Parc</w:t>
      </w:r>
      <w:proofErr w:type="spellEnd"/>
      <w:r>
        <w:t xml:space="preserve"> Omega.</w:t>
      </w:r>
    </w:p>
    <w:p w14:paraId="301740C6" w14:textId="77777777" w:rsidR="004142C7" w:rsidRDefault="004142C7" w:rsidP="004142C7">
      <w:pPr>
        <w:pStyle w:val="vinetas"/>
      </w:pPr>
      <w:r>
        <w:t>Visita panorámica de la ciudad de Ottawa.</w:t>
      </w:r>
    </w:p>
    <w:p w14:paraId="071CB391" w14:textId="77777777" w:rsidR="004142C7" w:rsidRDefault="004142C7" w:rsidP="004142C7">
      <w:pPr>
        <w:pStyle w:val="vinetas"/>
      </w:pPr>
      <w:r>
        <w:t>Paseo en barco por las Mil Islas, en servicio compartido. (Opera de mayo 01 a octubre 31). En invierno se hará el Museo de la Civilización en Ottawa.</w:t>
      </w:r>
    </w:p>
    <w:p w14:paraId="732167A9" w14:textId="548C8A10" w:rsidR="004142C7" w:rsidRDefault="004142C7" w:rsidP="004142C7">
      <w:pPr>
        <w:pStyle w:val="vinetas"/>
      </w:pPr>
      <w:r>
        <w:t>Visita panorámica de la ciudad de Toronto.</w:t>
      </w:r>
    </w:p>
    <w:p w14:paraId="347484AD" w14:textId="77777777" w:rsidR="004142C7" w:rsidRDefault="004142C7" w:rsidP="004142C7">
      <w:pPr>
        <w:pStyle w:val="vinetas"/>
      </w:pPr>
      <w:r>
        <w:t>Visita panorámica de Niagara.</w:t>
      </w:r>
    </w:p>
    <w:p w14:paraId="6392C21E" w14:textId="77777777" w:rsidR="004142C7" w:rsidRDefault="004142C7" w:rsidP="004142C7">
      <w:pPr>
        <w:pStyle w:val="vinetas"/>
      </w:pPr>
      <w:r>
        <w:t xml:space="preserve">Incluye paseo en el barco </w:t>
      </w:r>
      <w:proofErr w:type="spellStart"/>
      <w:r>
        <w:t>Hornblower</w:t>
      </w:r>
      <w:proofErr w:type="spellEnd"/>
      <w:r>
        <w:t xml:space="preserve"> Niágara, en servicio compartido. (Opera de mayo a octubre). Fuera de temporada será sustituido por los túneles escénicos.</w:t>
      </w:r>
    </w:p>
    <w:p w14:paraId="04FFFD8E" w14:textId="77777777" w:rsidR="005B5D1B" w:rsidRDefault="005B5D1B" w:rsidP="005B5D1B">
      <w:pPr>
        <w:pStyle w:val="vinetas"/>
        <w:ind w:left="714" w:hanging="357"/>
        <w:jc w:val="both"/>
      </w:pPr>
      <w:r>
        <w:t xml:space="preserve">Manejo de una (1) maleta por persona durante el recorrido, maletas adicionales serán cobradas. </w:t>
      </w:r>
    </w:p>
    <w:p w14:paraId="6BAED61F" w14:textId="77777777" w:rsidR="005B5D1B" w:rsidRDefault="005B5D1B" w:rsidP="005B5D1B">
      <w:pPr>
        <w:pStyle w:val="vinetas"/>
        <w:ind w:left="714" w:hanging="357"/>
        <w:jc w:val="both"/>
      </w:pPr>
      <w:r>
        <w:t>Impuestos hoteleros.</w:t>
      </w:r>
    </w:p>
    <w:p w14:paraId="3164D49B" w14:textId="77777777" w:rsidR="005B5D1B" w:rsidRPr="003C07A2" w:rsidRDefault="005B5D1B" w:rsidP="002169A0">
      <w:pPr>
        <w:pStyle w:val="itinerario"/>
        <w:rPr>
          <w:rFonts w:ascii="Century Gothic" w:hAnsi="Century Gothic"/>
          <w:b/>
          <w:bCs/>
          <w:color w:val="002060"/>
          <w:sz w:val="24"/>
          <w:szCs w:val="24"/>
        </w:rPr>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5DA8334A" w:rsidR="003A3493" w:rsidRPr="00D130CA" w:rsidRDefault="003A3493" w:rsidP="003A3493">
      <w:pPr>
        <w:pStyle w:val="vinetas"/>
        <w:spacing w:line="240" w:lineRule="auto"/>
      </w:pPr>
      <w:r w:rsidRPr="00D130CA">
        <w:t>Tiquetes Aéreos internacionales o domésticos.</w:t>
      </w:r>
      <w:r w:rsidR="006D16C5" w:rsidRPr="00D130CA">
        <w:t xml:space="preserve"> </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79F834D0" w14:textId="77777777" w:rsidR="005F6D1C" w:rsidRDefault="005F6D1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193AA5D2"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273F0637" w14:textId="7FBBFBCF"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9F1912" w:rsidRPr="009F1912">
        <w:rPr>
          <w:rFonts w:ascii="Century Gothic" w:hAnsi="Century Gothic" w:cstheme="minorBidi"/>
          <w:b/>
          <w:bCs/>
          <w:color w:val="002060"/>
          <w:kern w:val="2"/>
          <w:lang w:bidi="ar-SA"/>
          <w14:ligatures w14:val="standardContextual"/>
        </w:rPr>
        <w:t>MONTREAL</w:t>
      </w:r>
    </w:p>
    <w:p w14:paraId="54E452F4" w14:textId="77777777" w:rsidR="009F1912" w:rsidRPr="009F1912" w:rsidRDefault="009F1912" w:rsidP="009F1912">
      <w:pPr>
        <w:pStyle w:val="vinetas"/>
        <w:numPr>
          <w:ilvl w:val="0"/>
          <w:numId w:val="0"/>
        </w:numPr>
        <w:spacing w:line="240" w:lineRule="auto"/>
      </w:pPr>
      <w:r w:rsidRPr="009F1912">
        <w:t>A la llegada, traslado al hotel por cuenta del pasajero. Alojamiento.</w:t>
      </w:r>
    </w:p>
    <w:p w14:paraId="10451C42" w14:textId="77777777" w:rsidR="00166B80" w:rsidRPr="009F1912" w:rsidRDefault="00166B80" w:rsidP="009F1912">
      <w:pPr>
        <w:pStyle w:val="vinetas"/>
        <w:numPr>
          <w:ilvl w:val="0"/>
          <w:numId w:val="0"/>
        </w:numPr>
        <w:spacing w:line="240" w:lineRule="auto"/>
        <w:ind w:left="720"/>
      </w:pPr>
    </w:p>
    <w:p w14:paraId="66CD3295" w14:textId="1E7B9C9F" w:rsidR="009F1912" w:rsidRDefault="008024BC" w:rsidP="009F1912">
      <w:pPr>
        <w:pStyle w:val="dias"/>
        <w:spacing w:before="0"/>
        <w:rPr>
          <w:rFonts w:ascii="Century Gothic" w:hAnsi="Century Gothic" w:cstheme="minorBidi"/>
          <w:caps w:val="0"/>
          <w:color w:val="002060"/>
          <w:kern w:val="2"/>
          <w:sz w:val="22"/>
          <w:szCs w:val="22"/>
          <w:lang w:bidi="ar-SA"/>
          <w14:ligatures w14:val="standardContextual"/>
        </w:rPr>
      </w:pPr>
      <w:r w:rsidRPr="008024BC">
        <w:rPr>
          <w:rFonts w:ascii="Century Gothic" w:hAnsi="Century Gothic" w:cstheme="minorBidi"/>
          <w:color w:val="002060"/>
          <w:kern w:val="2"/>
          <w:lang w:bidi="ar-SA"/>
          <w14:ligatures w14:val="standardContextual"/>
        </w:rPr>
        <w:t xml:space="preserve">DÍA </w:t>
      </w:r>
      <w:r>
        <w:rPr>
          <w:rFonts w:ascii="Century Gothic" w:hAnsi="Century Gothic" w:cstheme="minorBidi"/>
          <w:color w:val="002060"/>
          <w:kern w:val="2"/>
          <w:lang w:bidi="ar-SA"/>
          <w14:ligatures w14:val="standardContextual"/>
        </w:rPr>
        <w:t>0</w:t>
      </w:r>
      <w:r w:rsidRPr="008024BC">
        <w:rPr>
          <w:rFonts w:ascii="Century Gothic" w:hAnsi="Century Gothic" w:cstheme="minorBidi"/>
          <w:color w:val="002060"/>
          <w:kern w:val="2"/>
          <w:lang w:bidi="ar-SA"/>
          <w14:ligatures w14:val="standardContextual"/>
        </w:rPr>
        <w:t>2</w:t>
      </w:r>
      <w:r w:rsidRPr="008024BC">
        <w:rPr>
          <w:rFonts w:ascii="Century Gothic" w:hAnsi="Century Gothic" w:cstheme="minorBidi"/>
          <w:color w:val="002060"/>
          <w:kern w:val="2"/>
          <w:lang w:bidi="ar-SA"/>
          <w14:ligatures w14:val="standardContextual"/>
        </w:rPr>
        <w:tab/>
      </w:r>
      <w:r>
        <w:rPr>
          <w:rFonts w:ascii="Century Gothic" w:hAnsi="Century Gothic" w:cstheme="minorBidi"/>
          <w:color w:val="002060"/>
          <w:kern w:val="2"/>
          <w:lang w:bidi="ar-SA"/>
          <w14:ligatures w14:val="standardContextual"/>
        </w:rPr>
        <w:t xml:space="preserve"> </w:t>
      </w:r>
      <w:r w:rsidR="009F1912" w:rsidRPr="009F1912">
        <w:rPr>
          <w:rFonts w:ascii="Century Gothic" w:hAnsi="Century Gothic" w:cstheme="minorBidi"/>
          <w:caps w:val="0"/>
          <w:color w:val="002060"/>
          <w:kern w:val="2"/>
          <w:sz w:val="22"/>
          <w:szCs w:val="22"/>
          <w:lang w:bidi="ar-SA"/>
          <w14:ligatures w14:val="standardContextual"/>
        </w:rPr>
        <w:t>MONTREAL</w:t>
      </w:r>
      <w:r w:rsidR="009F1912">
        <w:rPr>
          <w:rFonts w:ascii="Century Gothic" w:hAnsi="Century Gothic" w:cstheme="minorBidi"/>
          <w:b w:val="0"/>
          <w:bCs w:val="0"/>
          <w:color w:val="002060"/>
          <w:kern w:val="2"/>
          <w:lang w:bidi="ar-SA"/>
          <w14:ligatures w14:val="standardContextual"/>
        </w:rPr>
        <w:t xml:space="preserve"> – </w:t>
      </w:r>
      <w:r w:rsidR="009F1912">
        <w:rPr>
          <w:rFonts w:ascii="Century Gothic" w:hAnsi="Century Gothic" w:cstheme="minorBidi"/>
          <w:caps w:val="0"/>
          <w:color w:val="002060"/>
          <w:kern w:val="2"/>
          <w:sz w:val="22"/>
          <w:szCs w:val="22"/>
          <w:lang w:bidi="ar-SA"/>
          <w14:ligatures w14:val="standardContextual"/>
        </w:rPr>
        <w:t xml:space="preserve">QUEBEC </w:t>
      </w:r>
      <w:r w:rsidR="009F1912" w:rsidRPr="004D660E">
        <w:rPr>
          <w:rFonts w:ascii="Century Gothic" w:hAnsi="Century Gothic" w:cstheme="minorBidi"/>
          <w:caps w:val="0"/>
          <w:color w:val="002060"/>
          <w:kern w:val="2"/>
          <w:sz w:val="22"/>
          <w:szCs w:val="22"/>
          <w:lang w:bidi="ar-SA"/>
          <w14:ligatures w14:val="standardContextual"/>
        </w:rPr>
        <w:t xml:space="preserve">– </w:t>
      </w:r>
      <w:r w:rsidR="009F1912">
        <w:rPr>
          <w:rFonts w:ascii="Century Gothic" w:hAnsi="Century Gothic" w:cstheme="minorBidi"/>
          <w:caps w:val="0"/>
          <w:color w:val="002060"/>
          <w:kern w:val="2"/>
          <w:sz w:val="22"/>
          <w:szCs w:val="22"/>
          <w:lang w:bidi="ar-SA"/>
          <w14:ligatures w14:val="standardContextual"/>
        </w:rPr>
        <w:t>MONTREAL</w:t>
      </w:r>
    </w:p>
    <w:p w14:paraId="7933F61B" w14:textId="77F4ED59" w:rsidR="009F1912" w:rsidRDefault="009F1912" w:rsidP="001D6931">
      <w:pPr>
        <w:pStyle w:val="itinerario"/>
      </w:pPr>
      <w:r w:rsidRPr="009F1912">
        <w:t xml:space="preserve">Desayuno </w:t>
      </w:r>
      <w:r>
        <w:t>a</w:t>
      </w:r>
      <w:r w:rsidRPr="009F1912">
        <w:t>mericano. Hoy partimos hacia Quebec. visitaremos la histórica ciudad</w:t>
      </w:r>
      <w:r>
        <w:t xml:space="preserve">, </w:t>
      </w:r>
      <w:r w:rsidRPr="009F1912">
        <w:t xml:space="preserve">las más vieja de esta nación. Visita panorámica: la Universidad de Laval, monumentos históricos, la Citadel y otros </w:t>
      </w:r>
      <w:r w:rsidRPr="009F1912">
        <w:lastRenderedPageBreak/>
        <w:t xml:space="preserve">puntos de interés. Luego del almuerzo </w:t>
      </w:r>
      <w:r w:rsidRPr="009F1912">
        <w:rPr>
          <w:b/>
          <w:bCs/>
          <w:color w:val="002060"/>
        </w:rPr>
        <w:t>(no incluido)</w:t>
      </w:r>
      <w:r w:rsidRPr="009F1912">
        <w:t xml:space="preserve"> tendremos tiempo para caminar esta ciudad y luego regresamos a Montreal. Alojamiento.</w:t>
      </w:r>
    </w:p>
    <w:p w14:paraId="61A7E4C1" w14:textId="77777777" w:rsidR="009F1912" w:rsidRDefault="009F1912" w:rsidP="001D6931">
      <w:pPr>
        <w:pStyle w:val="itinerario"/>
      </w:pPr>
    </w:p>
    <w:p w14:paraId="2B8A5BCB" w14:textId="0EADC97F" w:rsidR="009F1912" w:rsidRDefault="009F1912" w:rsidP="009F191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03</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MONTREAL – OTTAWA</w:t>
      </w:r>
    </w:p>
    <w:p w14:paraId="2901198C" w14:textId="77777777" w:rsidR="009F4006" w:rsidRPr="009F4006" w:rsidRDefault="009F4006" w:rsidP="009F4006">
      <w:pPr>
        <w:pStyle w:val="itinerario"/>
      </w:pPr>
      <w:r w:rsidRPr="009F4006">
        <w:t xml:space="preserve">Desayuno americano. Conozca lo mejor que ofrece la ciudad de Montreal en esta visita turística con un guía profesional. Disfrute de un viaje en el tiempo desde la colonización francesa e inglesa hasta nuestros días. Comenzamos nuestra visita panorámica por el barrio inglés de </w:t>
      </w:r>
      <w:proofErr w:type="spellStart"/>
      <w:r w:rsidRPr="009F4006">
        <w:t>Westmount</w:t>
      </w:r>
      <w:proofErr w:type="spellEnd"/>
      <w:r w:rsidRPr="009F4006">
        <w:t xml:space="preserve">, el Oratorio San José, el parque del monte real con su espectacular vista de la ciudad, caminaremos por el parque hasta el mirador del chalet de la Montana, si el clima lo permite, si no, visitaremos el mirador del Belvedere. Continuamos hacia la milla cuadrada dorada, Universidad Mc Gill, distrito financiero, plaza de Canadá, la catedral católica María Reina del Mundo. Continuamos hacia el Viejo Montreal pasando por la plaza de la reina Victoria y bordeando el perímetro del Viejo Montreal y el Viejo Puerto. Luego hacia la Plaza de Armas para visitar la basílica Notre Dame </w:t>
      </w:r>
      <w:r w:rsidRPr="009F4006">
        <w:rPr>
          <w:b/>
          <w:bCs/>
          <w:color w:val="002060"/>
        </w:rPr>
        <w:t>(admisión NO incluida)</w:t>
      </w:r>
      <w:r w:rsidRPr="009F4006">
        <w:rPr>
          <w:b/>
          <w:bCs/>
        </w:rPr>
        <w:t>.</w:t>
      </w:r>
      <w:r w:rsidRPr="009F4006">
        <w:t xml:space="preserve"> Caminaremos hasta el edificio del ayuntamiento donde se encuentra la plaza Jacques Cartier, corazón turístico del viejo Montreal donde tendrán tiempo de almorzar </w:t>
      </w:r>
      <w:r w:rsidRPr="009F4006">
        <w:rPr>
          <w:b/>
          <w:bCs/>
          <w:color w:val="002060"/>
        </w:rPr>
        <w:t>(no incluido)</w:t>
      </w:r>
      <w:r w:rsidRPr="009F4006">
        <w:rPr>
          <w:color w:val="002060"/>
        </w:rPr>
        <w:t xml:space="preserve"> </w:t>
      </w:r>
      <w:r w:rsidRPr="009F4006">
        <w:t xml:space="preserve">antes de continuar el viaje a Ottawa. En el camino haremos parada en el </w:t>
      </w:r>
      <w:proofErr w:type="spellStart"/>
      <w:r w:rsidRPr="009F4006">
        <w:t>Parc</w:t>
      </w:r>
      <w:proofErr w:type="spellEnd"/>
      <w:r w:rsidRPr="009F4006">
        <w:t xml:space="preserve"> Omega donde tendrán la oportunidad de ver la fauna de Canadá muy de cerca. Terminando en el </w:t>
      </w:r>
      <w:proofErr w:type="spellStart"/>
      <w:r w:rsidRPr="009F4006">
        <w:t>Parc</w:t>
      </w:r>
      <w:proofErr w:type="spellEnd"/>
      <w:r w:rsidRPr="009F4006">
        <w:t xml:space="preserve"> Omega, continuamos a Ottawa. Alojamiento.</w:t>
      </w:r>
    </w:p>
    <w:p w14:paraId="6D8A8038" w14:textId="77777777" w:rsidR="009F1912" w:rsidRDefault="009F1912" w:rsidP="001D6931">
      <w:pPr>
        <w:pStyle w:val="itinerario"/>
      </w:pPr>
    </w:p>
    <w:p w14:paraId="63788BCD" w14:textId="6467E4BD" w:rsidR="009F4006" w:rsidRDefault="009F4006" w:rsidP="009F400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Pr="009F4006">
        <w:rPr>
          <w:rFonts w:ascii="Century Gothic" w:hAnsi="Century Gothic" w:cstheme="minorBidi"/>
          <w:b/>
          <w:bCs/>
          <w:color w:val="002060"/>
          <w:kern w:val="2"/>
          <w:lang w:bidi="ar-SA"/>
          <w14:ligatures w14:val="standardContextual"/>
        </w:rPr>
        <w:t>OTTAWA – TORONTO</w:t>
      </w:r>
    </w:p>
    <w:p w14:paraId="1908CA8E" w14:textId="77777777" w:rsidR="009F4006" w:rsidRPr="009F4006" w:rsidRDefault="009F4006" w:rsidP="009F4006">
      <w:pPr>
        <w:pStyle w:val="itinerario"/>
      </w:pPr>
      <w:r w:rsidRPr="009F4006">
        <w:t>Desayuno americano. Comenzamos nuestra visita a la ciudad capital de Canadá, visitando El Parlamento (en verano veremos el Cambio de Guardia)</w:t>
      </w:r>
      <w:r w:rsidRPr="009F4006">
        <w:rPr>
          <w:b/>
          <w:bCs/>
        </w:rPr>
        <w:t>,</w:t>
      </w:r>
      <w:r w:rsidRPr="009F4006">
        <w:t xml:space="preserve"> barrios residenciales, mansiones del Primer Ministro y el Gobernador General, las residencias de los embajadores, la Corte Suprema y otros puntos de interés. Luego del almuerzo </w:t>
      </w:r>
      <w:r w:rsidRPr="009F4006">
        <w:rPr>
          <w:b/>
          <w:bCs/>
          <w:color w:val="002060"/>
        </w:rPr>
        <w:t xml:space="preserve">(no incluido) </w:t>
      </w:r>
      <w:r w:rsidRPr="009F4006">
        <w:t xml:space="preserve">salida hacia </w:t>
      </w:r>
      <w:proofErr w:type="spellStart"/>
      <w:r w:rsidRPr="009F4006">
        <w:t>Brockville</w:t>
      </w:r>
      <w:proofErr w:type="spellEnd"/>
      <w:r w:rsidRPr="009F4006">
        <w:t xml:space="preserve"> para disfrutar de un pequeño crucero por las "Mil Islas" del Rio St. Lawrence </w:t>
      </w:r>
      <w:r w:rsidRPr="009F4006">
        <w:rPr>
          <w:b/>
          <w:bCs/>
          <w:color w:val="002060"/>
        </w:rPr>
        <w:t>(mayo 01 a octubre 31).</w:t>
      </w:r>
      <w:r w:rsidRPr="009F4006">
        <w:rPr>
          <w:color w:val="002060"/>
        </w:rPr>
        <w:t xml:space="preserve"> </w:t>
      </w:r>
      <w:r w:rsidRPr="009F4006">
        <w:t xml:space="preserve">Esta región es el lugar donde se creó el popular aderezo </w:t>
      </w:r>
      <w:proofErr w:type="spellStart"/>
      <w:r w:rsidRPr="009F4006">
        <w:t>Thousand</w:t>
      </w:r>
      <w:proofErr w:type="spellEnd"/>
      <w:r w:rsidRPr="009F4006">
        <w:t xml:space="preserve"> </w:t>
      </w:r>
      <w:proofErr w:type="spellStart"/>
      <w:r w:rsidRPr="009F4006">
        <w:t>Islands</w:t>
      </w:r>
      <w:proofErr w:type="spellEnd"/>
      <w:r w:rsidRPr="009F4006">
        <w:t>, es también una de las regiones del este de Canadá preferidas como destino turístico. El crucero, que tiene una duración aproximada de 1 hora, muestra las espectaculares vistas panorámicas de la zona y brinda información sobre la historia del área, sus leyendas y su gente. También se pueden ver en este lugar barcos de todo el mundo que navegan cautelosamente por las angostas secciones del rio St. Lawrence, el canal de agua dulce más largo del mundo. Continuación del viaje en autobús hacia Toronto. Llegada. Alojamiento.</w:t>
      </w:r>
    </w:p>
    <w:p w14:paraId="014F5E90" w14:textId="77777777" w:rsidR="009F4006" w:rsidRPr="009F4006" w:rsidRDefault="009F4006" w:rsidP="009F4006">
      <w:pPr>
        <w:pStyle w:val="itinerario"/>
      </w:pPr>
    </w:p>
    <w:p w14:paraId="5CEB7DE5" w14:textId="53A1C0E8" w:rsidR="009F4006" w:rsidRPr="009F4006" w:rsidRDefault="009F4006" w:rsidP="009F4006">
      <w:pPr>
        <w:pStyle w:val="itinerario"/>
        <w:rPr>
          <w:lang w:val="es-419"/>
        </w:rPr>
      </w:pPr>
      <w:r w:rsidRPr="009F4006">
        <w:rPr>
          <w:b/>
          <w:color w:val="002060"/>
          <w:lang w:val="es-419"/>
        </w:rPr>
        <w:t>NOTA</w:t>
      </w:r>
      <w:r w:rsidRPr="009F4006">
        <w:rPr>
          <w:color w:val="002060"/>
          <w:lang w:val="es-419"/>
        </w:rPr>
        <w:t xml:space="preserve">: </w:t>
      </w:r>
      <w:r w:rsidRPr="009F4006">
        <w:rPr>
          <w:lang w:val="es-419"/>
        </w:rPr>
        <w:t>En invierno el paseo en crucero será sustituido por el Museo de la Civilización en Ottawa.</w:t>
      </w:r>
    </w:p>
    <w:p w14:paraId="05012E6A" w14:textId="77777777" w:rsidR="009F1912" w:rsidRPr="009F4006" w:rsidRDefault="009F1912" w:rsidP="001D6931">
      <w:pPr>
        <w:pStyle w:val="itinerario"/>
        <w:rPr>
          <w:lang w:val="es-419"/>
        </w:rPr>
      </w:pPr>
    </w:p>
    <w:p w14:paraId="116F3224" w14:textId="3EDE4DFE" w:rsidR="009F4006" w:rsidRPr="009F4006" w:rsidRDefault="009F4006" w:rsidP="009F4006">
      <w:pPr>
        <w:pStyle w:val="itinerario"/>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sidRPr="009F4006">
        <w:rPr>
          <w:rFonts w:ascii="Century Gothic" w:hAnsi="Century Gothic" w:cstheme="minorBidi"/>
          <w:b/>
          <w:bCs/>
          <w:color w:val="002060"/>
          <w:kern w:val="2"/>
          <w:lang w:bidi="ar-SA"/>
          <w14:ligatures w14:val="standardContextual"/>
        </w:rPr>
        <w:t>TORONTO – CATARATAS DEL NIÁGARA</w:t>
      </w:r>
    </w:p>
    <w:p w14:paraId="71E347F2" w14:textId="77777777" w:rsidR="009F4006" w:rsidRPr="009F4006" w:rsidRDefault="009F4006" w:rsidP="009F4006">
      <w:pPr>
        <w:pStyle w:val="itinerario"/>
      </w:pPr>
      <w:r w:rsidRPr="009F4006">
        <w:t xml:space="preserve">Desayuno americano. Por la mañana iniciamos nuestro recorrido por la ciudad: la Alcaldía, el Parlamento Provincial, la Universidad de Toronto, Yorkville: el barrio bohemio, la zona residencial de Forest Hill y el área donde se encuentra la muy conocida torre CN. Luego continuaremos hacia Niágara que se encuentra a una hora aproximadamente, en la ruta visitaremos el pueblo de ensueño que es "Niagara </w:t>
      </w:r>
      <w:proofErr w:type="spellStart"/>
      <w:r w:rsidRPr="009F4006">
        <w:t>on</w:t>
      </w:r>
      <w:proofErr w:type="spellEnd"/>
      <w:r w:rsidRPr="009F4006">
        <w:t xml:space="preserve"> the Lake", la primera capital que tuvo Canadá. Recorremos el área vitivinícola del Niágara y comenzaremos el recorrido por la zona, visitando el reloj floral; el remolino sobre el cual viaja el carro aéreo español. Paseo en el barco </w:t>
      </w:r>
      <w:proofErr w:type="spellStart"/>
      <w:r w:rsidRPr="009F4006">
        <w:t>Hornblower</w:t>
      </w:r>
      <w:proofErr w:type="spellEnd"/>
      <w:r w:rsidRPr="009F4006">
        <w:t xml:space="preserve"> </w:t>
      </w:r>
      <w:r w:rsidRPr="009F4006">
        <w:rPr>
          <w:b/>
          <w:bCs/>
          <w:color w:val="002060"/>
        </w:rPr>
        <w:t>(mayo a octubre)</w:t>
      </w:r>
      <w:r w:rsidRPr="009F4006">
        <w:t>. Llegada. Alojamiento.</w:t>
      </w:r>
    </w:p>
    <w:p w14:paraId="374C09F2" w14:textId="77777777" w:rsidR="009F4006" w:rsidRPr="009F4006" w:rsidRDefault="009F4006" w:rsidP="009F4006">
      <w:pPr>
        <w:pStyle w:val="itinerario"/>
        <w:rPr>
          <w:color w:val="002060"/>
        </w:rPr>
      </w:pPr>
    </w:p>
    <w:p w14:paraId="7B266CA4" w14:textId="4CA2FC6C" w:rsidR="009F4006" w:rsidRPr="009F4006" w:rsidRDefault="009F4006" w:rsidP="009F4006">
      <w:pPr>
        <w:pStyle w:val="itinerario"/>
        <w:rPr>
          <w:lang w:val="es-419"/>
        </w:rPr>
      </w:pPr>
      <w:r w:rsidRPr="009F4006">
        <w:rPr>
          <w:b/>
          <w:color w:val="002060"/>
          <w:lang w:val="es-419"/>
        </w:rPr>
        <w:t>NOTA</w:t>
      </w:r>
      <w:r w:rsidRPr="009F4006">
        <w:rPr>
          <w:color w:val="002060"/>
          <w:lang w:val="es-419"/>
        </w:rPr>
        <w:t xml:space="preserve">: </w:t>
      </w:r>
      <w:r w:rsidRPr="009F4006">
        <w:rPr>
          <w:lang w:val="es-419"/>
        </w:rPr>
        <w:t xml:space="preserve">Fuera de temporada (octubre a mayo), el paseo en barco será substituido por </w:t>
      </w:r>
      <w:r w:rsidRPr="009F4006">
        <w:t>los túneles escénicos</w:t>
      </w:r>
      <w:r w:rsidRPr="009F4006">
        <w:rPr>
          <w:lang w:val="es-419"/>
        </w:rPr>
        <w:t>.</w:t>
      </w:r>
    </w:p>
    <w:p w14:paraId="36582BC8" w14:textId="77777777" w:rsidR="009F1912" w:rsidRDefault="009F1912" w:rsidP="001D6931">
      <w:pPr>
        <w:pStyle w:val="itinerario"/>
        <w:rPr>
          <w:lang w:val="es-419"/>
        </w:rPr>
      </w:pPr>
    </w:p>
    <w:p w14:paraId="0CECDA26" w14:textId="7176B824" w:rsidR="009F4006" w:rsidRPr="009F4006" w:rsidRDefault="009F4006" w:rsidP="009F4006">
      <w:pPr>
        <w:pStyle w:val="itinerario"/>
        <w:rPr>
          <w:rFonts w:ascii="Century Gothic" w:hAnsi="Century Gothic" w:cstheme="minorBidi"/>
          <w:b/>
          <w:bCs/>
          <w:color w:val="002060"/>
          <w:kern w:val="2"/>
          <w:lang w:bidi="ar-SA"/>
          <w14:ligatures w14:val="standardContextual"/>
        </w:rPr>
      </w:pPr>
      <w:r w:rsidRPr="009F4006">
        <w:rPr>
          <w:rFonts w:ascii="Century Gothic" w:hAnsi="Century Gothic" w:cstheme="minorBidi"/>
          <w:b/>
          <w:bCs/>
          <w:color w:val="002060"/>
          <w:kern w:val="2"/>
          <w:lang w:bidi="ar-SA"/>
          <w14:ligatures w14:val="standardContextual"/>
        </w:rPr>
        <w:lastRenderedPageBreak/>
        <w:t>DÍA 0</w:t>
      </w:r>
      <w:r>
        <w:rPr>
          <w:rFonts w:ascii="Century Gothic" w:hAnsi="Century Gothic" w:cstheme="minorBidi"/>
          <w:b/>
          <w:bCs/>
          <w:color w:val="002060"/>
          <w:kern w:val="2"/>
          <w:lang w:bidi="ar-SA"/>
          <w14:ligatures w14:val="standardContextual"/>
        </w:rPr>
        <w:t>6</w:t>
      </w:r>
      <w:r w:rsidRPr="009F4006">
        <w:rPr>
          <w:rFonts w:ascii="Century Gothic" w:hAnsi="Century Gothic" w:cstheme="minorBidi"/>
          <w:b/>
          <w:bCs/>
          <w:color w:val="002060"/>
          <w:kern w:val="2"/>
          <w:lang w:bidi="ar-SA"/>
          <w14:ligatures w14:val="standardContextual"/>
        </w:rPr>
        <w:tab/>
      </w:r>
      <w:r w:rsidRPr="009F4006">
        <w:rPr>
          <w:rFonts w:ascii="Century Gothic" w:hAnsi="Century Gothic" w:cstheme="minorBidi"/>
          <w:b/>
          <w:bCs/>
          <w:color w:val="002060"/>
          <w:kern w:val="2"/>
          <w:lang w:bidi="ar-SA"/>
          <w14:ligatures w14:val="standardContextual"/>
        </w:rPr>
        <w:tab/>
        <w:t xml:space="preserve">CATARATAS DEL NIÁGARA </w:t>
      </w:r>
    </w:p>
    <w:p w14:paraId="4AF9A706" w14:textId="51E6C0C5" w:rsidR="009F4006" w:rsidRPr="009F4006" w:rsidRDefault="009F4006" w:rsidP="009F4006">
      <w:pPr>
        <w:pStyle w:val="itinerario"/>
      </w:pPr>
      <w:r>
        <w:t xml:space="preserve">Desayuno continental. </w:t>
      </w:r>
      <w:r w:rsidRPr="009F4006">
        <w:t>Traslado de salida por cuenta propia del pasajero.</w:t>
      </w:r>
    </w:p>
    <w:p w14:paraId="668963F9" w14:textId="77777777" w:rsidR="009F4006" w:rsidRPr="009F4006" w:rsidRDefault="009F4006" w:rsidP="009F4006">
      <w:pPr>
        <w:pStyle w:val="itinerario"/>
      </w:pPr>
    </w:p>
    <w:p w14:paraId="3FCD3CA5" w14:textId="77777777" w:rsidR="009F4006" w:rsidRPr="009F4006" w:rsidRDefault="009F4006" w:rsidP="009F4006">
      <w:pPr>
        <w:pStyle w:val="itinerario"/>
      </w:pPr>
      <w:r w:rsidRPr="009F4006">
        <w:rPr>
          <w:b/>
          <w:bCs/>
          <w:color w:val="002060"/>
        </w:rPr>
        <w:t xml:space="preserve">NOTA: </w:t>
      </w:r>
      <w:r w:rsidRPr="009F4006">
        <w:t>CHECK OUT del hotel deberá ser antes de las 12:00 horas del mediodía.</w:t>
      </w:r>
    </w:p>
    <w:p w14:paraId="2B20DA57" w14:textId="77777777" w:rsidR="009F1912" w:rsidRDefault="009F1912" w:rsidP="001D6931">
      <w:pPr>
        <w:pStyle w:val="itinerario"/>
      </w:pPr>
    </w:p>
    <w:p w14:paraId="642039CA" w14:textId="560FF474"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t xml:space="preserve">PUNTOS DE RECOGIDA O INICIO EN LA CIUDAD DE </w:t>
      </w:r>
      <w:r w:rsidR="009F4006">
        <w:rPr>
          <w:rFonts w:ascii="Century Gothic" w:hAnsi="Century Gothic" w:cstheme="minorBidi"/>
          <w:caps w:val="0"/>
          <w:color w:val="002060"/>
          <w:kern w:val="2"/>
          <w:lang w:bidi="ar-SA"/>
          <w14:ligatures w14:val="standardContextual"/>
        </w:rPr>
        <w:t>MONTREAL</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1231E0" w14:paraId="412591C7" w14:textId="77777777" w:rsidTr="0048402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367F4E3" w14:textId="2059F36C" w:rsidR="00D54888" w:rsidRPr="005F6D1C" w:rsidRDefault="00FA2EC4" w:rsidP="00DA1848">
            <w:pPr>
              <w:pStyle w:val="dias"/>
              <w:spacing w:before="0"/>
              <w:jc w:val="center"/>
              <w:rPr>
                <w:caps w:val="0"/>
                <w:color w:val="2F5496" w:themeColor="accent5" w:themeShade="BF"/>
                <w:sz w:val="20"/>
                <w:szCs w:val="20"/>
              </w:rPr>
            </w:pPr>
            <w:r w:rsidRPr="005F6D1C">
              <w:rPr>
                <w:caps w:val="0"/>
                <w:color w:val="2F5496" w:themeColor="accent5" w:themeShade="BF"/>
                <w:sz w:val="20"/>
                <w:szCs w:val="20"/>
              </w:rPr>
              <w:t xml:space="preserve">07:30 </w:t>
            </w:r>
          </w:p>
        </w:tc>
        <w:tc>
          <w:tcPr>
            <w:tcW w:w="3969" w:type="dxa"/>
            <w:tcBorders>
              <w:left w:val="single" w:sz="2" w:space="0" w:color="E7E6E6" w:themeColor="background2"/>
              <w:right w:val="single" w:sz="2" w:space="0" w:color="E7E6E6" w:themeColor="background2"/>
            </w:tcBorders>
            <w:vAlign w:val="center"/>
          </w:tcPr>
          <w:p w14:paraId="362A68AE" w14:textId="0B2780B6" w:rsidR="00D54888" w:rsidRPr="005F6D1C" w:rsidRDefault="005D0124"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bidi="hi-IN"/>
              </w:rPr>
            </w:pPr>
            <w:r w:rsidRPr="005D0124">
              <w:rPr>
                <w:rFonts w:ascii="Calibri" w:hAnsi="Calibri" w:cs="Calibri"/>
                <w:sz w:val="20"/>
                <w:szCs w:val="20"/>
                <w:lang w:val="en-US" w:bidi="hi-IN"/>
              </w:rPr>
              <w:t>Le Nouvel Hotel Montreal</w:t>
            </w:r>
          </w:p>
        </w:tc>
        <w:tc>
          <w:tcPr>
            <w:tcW w:w="3287" w:type="dxa"/>
            <w:tcBorders>
              <w:left w:val="single" w:sz="2" w:space="0" w:color="E7E6E6" w:themeColor="background2"/>
            </w:tcBorders>
            <w:vAlign w:val="center"/>
          </w:tcPr>
          <w:p w14:paraId="13FEA83E" w14:textId="64237462" w:rsidR="00D54888" w:rsidRPr="005F6D1C" w:rsidRDefault="005D0124" w:rsidP="00872B7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bidi="hi-IN"/>
              </w:rPr>
            </w:pPr>
            <w:r w:rsidRPr="005D0124">
              <w:rPr>
                <w:rFonts w:ascii="Calibri" w:hAnsi="Calibri" w:cs="Calibri"/>
                <w:sz w:val="20"/>
                <w:szCs w:val="20"/>
                <w:lang w:val="en-US" w:bidi="hi-IN"/>
              </w:rPr>
              <w:t xml:space="preserve">1740 René-Lévesque Blvd W, Montreal, Quebec H3H 1R3, </w:t>
            </w:r>
            <w:proofErr w:type="spellStart"/>
            <w:r w:rsidRPr="005D0124">
              <w:rPr>
                <w:rFonts w:ascii="Calibri" w:hAnsi="Calibri" w:cs="Calibri"/>
                <w:sz w:val="20"/>
                <w:szCs w:val="20"/>
                <w:lang w:val="en-US" w:bidi="hi-IN"/>
              </w:rPr>
              <w:t>Canadá</w:t>
            </w:r>
            <w:proofErr w:type="spellEnd"/>
          </w:p>
        </w:tc>
      </w:tr>
    </w:tbl>
    <w:p w14:paraId="6EE8DDA7" w14:textId="77777777" w:rsidR="00CE59EA" w:rsidRPr="008430BE" w:rsidRDefault="00CE59EA" w:rsidP="00CE59EA">
      <w:pPr>
        <w:pStyle w:val="itinerario"/>
        <w:ind w:left="720"/>
        <w:rPr>
          <w:lang w:val="pt-BR"/>
        </w:rPr>
      </w:pPr>
    </w:p>
    <w:p w14:paraId="2690B91A" w14:textId="3A454C4C" w:rsidR="00CE59EA" w:rsidRDefault="00CE59EA" w:rsidP="00CE59EA">
      <w:pPr>
        <w:pStyle w:val="itinerario"/>
        <w:numPr>
          <w:ilvl w:val="0"/>
          <w:numId w:val="5"/>
        </w:numPr>
        <w:rPr>
          <w:lang w:val="es-ES"/>
        </w:rPr>
      </w:pPr>
      <w:r w:rsidRPr="005C23D4">
        <w:rPr>
          <w:lang w:val="es-ES"/>
        </w:rPr>
        <w:t>Presentación en el lobby</w:t>
      </w:r>
      <w:r w:rsidR="003F4787">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0F1D5873" w14:textId="77777777" w:rsidR="000B057E" w:rsidRPr="00164525" w:rsidRDefault="000B057E" w:rsidP="000B057E">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73D6DBDC" w14:textId="77777777" w:rsidR="000B057E" w:rsidRDefault="000B057E" w:rsidP="000B057E">
      <w:pPr>
        <w:pStyle w:val="itinerario"/>
        <w:numPr>
          <w:ilvl w:val="0"/>
          <w:numId w:val="5"/>
        </w:numPr>
        <w:rPr>
          <w:lang w:val="es-ES"/>
        </w:rPr>
      </w:pPr>
      <w:r>
        <w:rPr>
          <w:lang w:val="es-ES"/>
        </w:rPr>
        <w:t>Pasajeros que pierdan el circuito por no cumplir con el horario establecido no tiene derecho a ningún reembolso.</w:t>
      </w:r>
    </w:p>
    <w:p w14:paraId="14BD8DF2" w14:textId="77777777" w:rsidR="000B057E" w:rsidRDefault="000B057E" w:rsidP="000B057E">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635" w:type="dxa"/>
        <w:tblLook w:val="04A0" w:firstRow="1" w:lastRow="0" w:firstColumn="1" w:lastColumn="0" w:noHBand="0" w:noVBand="1"/>
      </w:tblPr>
      <w:tblGrid>
        <w:gridCol w:w="2678"/>
        <w:gridCol w:w="1008"/>
        <w:gridCol w:w="1134"/>
        <w:gridCol w:w="1656"/>
        <w:gridCol w:w="1048"/>
        <w:gridCol w:w="1111"/>
      </w:tblGrid>
      <w:tr w:rsidR="00D57467" w:rsidRPr="00385B33" w14:paraId="29420E7B" w14:textId="70CF5422" w:rsidTr="00D57467">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678" w:type="dxa"/>
            <w:shd w:val="clear" w:color="auto" w:fill="0C4870"/>
            <w:vAlign w:val="center"/>
          </w:tcPr>
          <w:p w14:paraId="47F53FEA" w14:textId="4FC62703" w:rsidR="00221C86" w:rsidRPr="00395C83" w:rsidRDefault="00AD4829" w:rsidP="00C47BE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w:t>
            </w:r>
            <w:r w:rsidR="00910F86">
              <w:rPr>
                <w:rFonts w:ascii="Century Gothic" w:hAnsi="Century Gothic" w:cstheme="minorHAnsi"/>
                <w:b/>
                <w:bCs/>
                <w:caps w:val="0"/>
                <w:color w:val="FFFFFF" w:themeColor="background1"/>
                <w:sz w:val="22"/>
                <w:szCs w:val="22"/>
              </w:rPr>
              <w:t xml:space="preserve"> 2025</w:t>
            </w:r>
          </w:p>
        </w:tc>
        <w:tc>
          <w:tcPr>
            <w:tcW w:w="1008" w:type="dxa"/>
            <w:shd w:val="clear" w:color="auto" w:fill="0C4870"/>
            <w:vAlign w:val="center"/>
          </w:tcPr>
          <w:p w14:paraId="26A1C41C"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134" w:type="dxa"/>
            <w:shd w:val="clear" w:color="auto" w:fill="0C4870"/>
            <w:vAlign w:val="center"/>
          </w:tcPr>
          <w:p w14:paraId="26ED2051"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656" w:type="dxa"/>
            <w:shd w:val="clear" w:color="auto" w:fill="0C4870"/>
            <w:vAlign w:val="center"/>
          </w:tcPr>
          <w:p w14:paraId="71FD9B77" w14:textId="694489A2" w:rsidR="00221C86" w:rsidRPr="00395C83"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048" w:type="dxa"/>
            <w:shd w:val="clear" w:color="auto" w:fill="0C4870"/>
            <w:vAlign w:val="center"/>
          </w:tcPr>
          <w:p w14:paraId="3C31D187" w14:textId="04D22CA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11" w:type="dxa"/>
            <w:tcBorders>
              <w:right w:val="single" w:sz="4" w:space="0" w:color="D9D9D9"/>
            </w:tcBorders>
            <w:shd w:val="clear" w:color="auto" w:fill="0C4870"/>
            <w:vAlign w:val="center"/>
          </w:tcPr>
          <w:p w14:paraId="5CDB8699" w14:textId="3742491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D57467" w:rsidRPr="00385B33" w14:paraId="049A5FA5" w14:textId="000542E6" w:rsidTr="00ED13F2">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678" w:type="dxa"/>
            <w:tcBorders>
              <w:left w:val="single" w:sz="2" w:space="0" w:color="E7E6E6" w:themeColor="background2"/>
              <w:right w:val="single" w:sz="2" w:space="0" w:color="E7E6E6" w:themeColor="background2"/>
            </w:tcBorders>
            <w:vAlign w:val="center"/>
          </w:tcPr>
          <w:p w14:paraId="32E8A8CE" w14:textId="5D238E54" w:rsidR="00C47BE1" w:rsidRPr="00ED13F2" w:rsidRDefault="00ED13F2" w:rsidP="00ED13F2">
            <w:pPr>
              <w:pStyle w:val="dias"/>
              <w:spacing w:before="0"/>
              <w:jc w:val="center"/>
              <w:rPr>
                <w:caps w:val="0"/>
                <w:color w:val="2F5496" w:themeColor="accent5" w:themeShade="BF"/>
                <w:sz w:val="22"/>
                <w:szCs w:val="22"/>
              </w:rPr>
            </w:pPr>
            <w:r w:rsidRPr="00ED13F2">
              <w:rPr>
                <w:caps w:val="0"/>
                <w:color w:val="2F5496" w:themeColor="accent5" w:themeShade="BF"/>
                <w:sz w:val="22"/>
                <w:szCs w:val="22"/>
              </w:rPr>
              <w:t>Mayo, septiembre, octubre y diciembre</w:t>
            </w:r>
          </w:p>
        </w:tc>
        <w:tc>
          <w:tcPr>
            <w:tcW w:w="1008" w:type="dxa"/>
            <w:tcBorders>
              <w:left w:val="single" w:sz="2" w:space="0" w:color="E7E6E6" w:themeColor="background2"/>
              <w:right w:val="single" w:sz="2" w:space="0" w:color="E7E6E6" w:themeColor="background2"/>
            </w:tcBorders>
            <w:vAlign w:val="center"/>
          </w:tcPr>
          <w:p w14:paraId="22A0B224" w14:textId="4770A88A" w:rsidR="00221C86" w:rsidRPr="00395C83" w:rsidRDefault="00802797"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02797">
              <w:rPr>
                <w:rFonts w:ascii="Calibri" w:hAnsi="Calibri" w:cs="Calibri"/>
                <w:lang w:bidi="hi-IN"/>
              </w:rPr>
              <w:t>1</w:t>
            </w:r>
            <w:r>
              <w:rPr>
                <w:rFonts w:ascii="Calibri" w:hAnsi="Calibri" w:cs="Calibri"/>
                <w:lang w:bidi="hi-IN"/>
              </w:rPr>
              <w:t>.</w:t>
            </w:r>
            <w:r w:rsidRPr="00802797">
              <w:rPr>
                <w:rFonts w:ascii="Calibri" w:hAnsi="Calibri" w:cs="Calibri"/>
                <w:lang w:bidi="hi-IN"/>
              </w:rPr>
              <w:t>699</w:t>
            </w:r>
          </w:p>
        </w:tc>
        <w:tc>
          <w:tcPr>
            <w:tcW w:w="1134" w:type="dxa"/>
            <w:tcBorders>
              <w:left w:val="single" w:sz="2" w:space="0" w:color="E7E6E6" w:themeColor="background2"/>
            </w:tcBorders>
            <w:vAlign w:val="center"/>
          </w:tcPr>
          <w:p w14:paraId="09DED79D" w14:textId="0DD47EE3" w:rsidR="00221C86" w:rsidRPr="00395C83" w:rsidRDefault="00802797"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02797">
              <w:rPr>
                <w:rFonts w:ascii="Calibri" w:hAnsi="Calibri" w:cs="Calibri"/>
                <w:lang w:bidi="hi-IN"/>
              </w:rPr>
              <w:t>1</w:t>
            </w:r>
            <w:r>
              <w:rPr>
                <w:rFonts w:ascii="Calibri" w:hAnsi="Calibri" w:cs="Calibri"/>
                <w:lang w:bidi="hi-IN"/>
              </w:rPr>
              <w:t>.</w:t>
            </w:r>
            <w:r w:rsidRPr="00802797">
              <w:rPr>
                <w:rFonts w:ascii="Calibri" w:hAnsi="Calibri" w:cs="Calibri"/>
                <w:lang w:bidi="hi-IN"/>
              </w:rPr>
              <w:t>575</w:t>
            </w:r>
          </w:p>
        </w:tc>
        <w:tc>
          <w:tcPr>
            <w:tcW w:w="1656" w:type="dxa"/>
            <w:tcBorders>
              <w:left w:val="single" w:sz="2" w:space="0" w:color="E7E6E6" w:themeColor="background2"/>
            </w:tcBorders>
            <w:vAlign w:val="center"/>
          </w:tcPr>
          <w:p w14:paraId="45024EEB" w14:textId="2C217657" w:rsidR="00221C86" w:rsidRPr="00395C83" w:rsidRDefault="00802797"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02797">
              <w:rPr>
                <w:rFonts w:ascii="Calibri" w:hAnsi="Calibri" w:cs="Calibri"/>
                <w:lang w:bidi="hi-IN"/>
              </w:rPr>
              <w:t>1</w:t>
            </w:r>
            <w:r>
              <w:rPr>
                <w:rFonts w:ascii="Calibri" w:hAnsi="Calibri" w:cs="Calibri"/>
                <w:lang w:bidi="hi-IN"/>
              </w:rPr>
              <w:t>.</w:t>
            </w:r>
            <w:r w:rsidRPr="00802797">
              <w:rPr>
                <w:rFonts w:ascii="Calibri" w:hAnsi="Calibri" w:cs="Calibri"/>
                <w:lang w:bidi="hi-IN"/>
              </w:rPr>
              <w:t>475</w:t>
            </w:r>
          </w:p>
        </w:tc>
        <w:tc>
          <w:tcPr>
            <w:tcW w:w="1048" w:type="dxa"/>
            <w:tcBorders>
              <w:left w:val="single" w:sz="2" w:space="0" w:color="E7E6E6" w:themeColor="background2"/>
            </w:tcBorders>
            <w:vAlign w:val="center"/>
          </w:tcPr>
          <w:p w14:paraId="21E7B167" w14:textId="2EB50E6F" w:rsidR="00221C86" w:rsidRPr="00395C83" w:rsidRDefault="00802797"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02797">
              <w:rPr>
                <w:rFonts w:ascii="Calibri" w:hAnsi="Calibri" w:cs="Calibri"/>
                <w:lang w:bidi="hi-IN"/>
              </w:rPr>
              <w:t>2</w:t>
            </w:r>
            <w:r>
              <w:rPr>
                <w:rFonts w:ascii="Calibri" w:hAnsi="Calibri" w:cs="Calibri"/>
                <w:lang w:bidi="hi-IN"/>
              </w:rPr>
              <w:t>.</w:t>
            </w:r>
            <w:r w:rsidRPr="00802797">
              <w:rPr>
                <w:rFonts w:ascii="Calibri" w:hAnsi="Calibri" w:cs="Calibri"/>
                <w:lang w:bidi="hi-IN"/>
              </w:rPr>
              <w:t>339</w:t>
            </w:r>
          </w:p>
        </w:tc>
        <w:tc>
          <w:tcPr>
            <w:tcW w:w="1111" w:type="dxa"/>
            <w:tcBorders>
              <w:left w:val="single" w:sz="2" w:space="0" w:color="E7E6E6" w:themeColor="background2"/>
              <w:right w:val="single" w:sz="4" w:space="0" w:color="D9D9D9"/>
            </w:tcBorders>
            <w:vAlign w:val="center"/>
          </w:tcPr>
          <w:p w14:paraId="64E421A8" w14:textId="38B77D61" w:rsidR="00221C86" w:rsidRPr="00395C83" w:rsidRDefault="00802797"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02797">
              <w:rPr>
                <w:rFonts w:ascii="Calibri" w:hAnsi="Calibri" w:cs="Calibri"/>
                <w:lang w:bidi="hi-IN"/>
              </w:rPr>
              <w:t>989</w:t>
            </w:r>
          </w:p>
        </w:tc>
      </w:tr>
      <w:tr w:rsidR="00C47BE1" w:rsidRPr="001A5442" w14:paraId="18E796F6" w14:textId="5ED1E3B4" w:rsidTr="00D57467">
        <w:trPr>
          <w:trHeight w:val="711"/>
        </w:trPr>
        <w:tc>
          <w:tcPr>
            <w:cnfStyle w:val="001000000000" w:firstRow="0" w:lastRow="0" w:firstColumn="1" w:lastColumn="0" w:oddVBand="0" w:evenVBand="0" w:oddHBand="0" w:evenHBand="0" w:firstRowFirstColumn="0" w:firstRowLastColumn="0" w:lastRowFirstColumn="0" w:lastRowLastColumn="0"/>
            <w:tcW w:w="2678" w:type="dxa"/>
            <w:tcBorders>
              <w:top w:val="single" w:sz="4" w:space="0" w:color="D9D9D9" w:themeColor="background1" w:themeShade="D9"/>
              <w:left w:val="single" w:sz="2" w:space="0" w:color="E7E6E6" w:themeColor="background2"/>
              <w:right w:val="single" w:sz="2" w:space="0" w:color="E7E6E6" w:themeColor="background2"/>
            </w:tcBorders>
            <w:vAlign w:val="center"/>
          </w:tcPr>
          <w:p w14:paraId="7EC4AD50" w14:textId="3D5A2781" w:rsidR="00D57467" w:rsidRPr="00ED13F2" w:rsidRDefault="00ED13F2" w:rsidP="00ED13F2">
            <w:pPr>
              <w:pStyle w:val="dias"/>
              <w:spacing w:before="0"/>
              <w:jc w:val="center"/>
              <w:rPr>
                <w:caps w:val="0"/>
                <w:color w:val="2F5496" w:themeColor="accent5" w:themeShade="BF"/>
                <w:sz w:val="22"/>
                <w:szCs w:val="22"/>
                <w:lang w:val="pt-BR"/>
              </w:rPr>
            </w:pPr>
            <w:r w:rsidRPr="00ED13F2">
              <w:rPr>
                <w:caps w:val="0"/>
                <w:color w:val="2F5496" w:themeColor="accent5" w:themeShade="BF"/>
                <w:sz w:val="22"/>
                <w:szCs w:val="22"/>
                <w:lang w:val="pt-BR"/>
              </w:rPr>
              <w:t>Junio,</w:t>
            </w:r>
            <w:r>
              <w:rPr>
                <w:caps w:val="0"/>
                <w:color w:val="2F5496" w:themeColor="accent5" w:themeShade="BF"/>
                <w:sz w:val="22"/>
                <w:szCs w:val="22"/>
                <w:lang w:val="pt-BR"/>
              </w:rPr>
              <w:t xml:space="preserve"> </w:t>
            </w:r>
            <w:r w:rsidRPr="00ED13F2">
              <w:rPr>
                <w:caps w:val="0"/>
                <w:color w:val="2F5496" w:themeColor="accent5" w:themeShade="BF"/>
                <w:sz w:val="22"/>
                <w:szCs w:val="22"/>
                <w:lang w:val="pt-BR"/>
              </w:rPr>
              <w:t>julio y agosto</w:t>
            </w:r>
          </w:p>
        </w:tc>
        <w:tc>
          <w:tcPr>
            <w:tcW w:w="1008" w:type="dxa"/>
            <w:tcBorders>
              <w:top w:val="single" w:sz="4" w:space="0" w:color="D9D9D9" w:themeColor="background1" w:themeShade="D9"/>
              <w:left w:val="single" w:sz="2" w:space="0" w:color="E7E6E6" w:themeColor="background2"/>
              <w:right w:val="single" w:sz="2" w:space="0" w:color="E7E6E6" w:themeColor="background2"/>
            </w:tcBorders>
            <w:vAlign w:val="center"/>
          </w:tcPr>
          <w:p w14:paraId="5A39CB2D" w14:textId="5E56E759" w:rsidR="00221C86" w:rsidRPr="00802797" w:rsidRDefault="00802797"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802797">
              <w:rPr>
                <w:rFonts w:ascii="Calibri" w:hAnsi="Calibri" w:cs="Calibri"/>
                <w:lang w:bidi="hi-IN"/>
              </w:rPr>
              <w:t>1</w:t>
            </w:r>
            <w:r>
              <w:rPr>
                <w:rFonts w:ascii="Calibri" w:hAnsi="Calibri" w:cs="Calibri"/>
                <w:lang w:bidi="hi-IN"/>
              </w:rPr>
              <w:t>.</w:t>
            </w:r>
            <w:r w:rsidRPr="00802797">
              <w:rPr>
                <w:rFonts w:ascii="Calibri" w:hAnsi="Calibri" w:cs="Calibri"/>
                <w:lang w:bidi="hi-IN"/>
              </w:rPr>
              <w:t>769</w:t>
            </w:r>
          </w:p>
        </w:tc>
        <w:tc>
          <w:tcPr>
            <w:tcW w:w="1134" w:type="dxa"/>
            <w:tcBorders>
              <w:top w:val="single" w:sz="4" w:space="0" w:color="D9D9D9" w:themeColor="background1" w:themeShade="D9"/>
              <w:left w:val="single" w:sz="2" w:space="0" w:color="E7E6E6" w:themeColor="background2"/>
            </w:tcBorders>
            <w:vAlign w:val="center"/>
          </w:tcPr>
          <w:p w14:paraId="76345396" w14:textId="60B4B19D" w:rsidR="00221C86" w:rsidRPr="00395C83" w:rsidRDefault="00802797"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val="pt-BR" w:bidi="hi-IN"/>
              </w:rPr>
              <w:t>1.</w:t>
            </w:r>
            <w:r w:rsidRPr="00802797">
              <w:rPr>
                <w:rFonts w:ascii="Calibri" w:hAnsi="Calibri" w:cs="Calibri"/>
                <w:lang w:val="pt-BR" w:bidi="hi-IN"/>
              </w:rPr>
              <w:t>615</w:t>
            </w:r>
          </w:p>
        </w:tc>
        <w:tc>
          <w:tcPr>
            <w:tcW w:w="1656" w:type="dxa"/>
            <w:tcBorders>
              <w:top w:val="single" w:sz="4" w:space="0" w:color="D9D9D9" w:themeColor="background1" w:themeShade="D9"/>
              <w:left w:val="single" w:sz="2" w:space="0" w:color="E7E6E6" w:themeColor="background2"/>
            </w:tcBorders>
            <w:vAlign w:val="center"/>
          </w:tcPr>
          <w:p w14:paraId="5077A451" w14:textId="4122DCB2" w:rsidR="00221C86" w:rsidRPr="00395C83" w:rsidRDefault="00802797"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802797">
              <w:rPr>
                <w:rFonts w:ascii="Calibri" w:hAnsi="Calibri" w:cs="Calibri"/>
                <w:lang w:val="pt-BR" w:bidi="hi-IN"/>
              </w:rPr>
              <w:t>1</w:t>
            </w:r>
            <w:r>
              <w:rPr>
                <w:rFonts w:ascii="Calibri" w:hAnsi="Calibri" w:cs="Calibri"/>
                <w:lang w:val="pt-BR" w:bidi="hi-IN"/>
              </w:rPr>
              <w:t>.</w:t>
            </w:r>
            <w:r w:rsidRPr="00802797">
              <w:rPr>
                <w:rFonts w:ascii="Calibri" w:hAnsi="Calibri" w:cs="Calibri"/>
                <w:lang w:val="pt-BR" w:bidi="hi-IN"/>
              </w:rPr>
              <w:t>499</w:t>
            </w:r>
          </w:p>
        </w:tc>
        <w:tc>
          <w:tcPr>
            <w:tcW w:w="1048" w:type="dxa"/>
            <w:tcBorders>
              <w:top w:val="single" w:sz="4" w:space="0" w:color="D9D9D9" w:themeColor="background1" w:themeShade="D9"/>
              <w:left w:val="single" w:sz="2" w:space="0" w:color="E7E6E6" w:themeColor="background2"/>
            </w:tcBorders>
            <w:vAlign w:val="center"/>
          </w:tcPr>
          <w:p w14:paraId="0557A42F" w14:textId="58700FF6" w:rsidR="00221C86" w:rsidRPr="00395C83" w:rsidRDefault="00802797"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802797">
              <w:rPr>
                <w:rFonts w:ascii="Calibri" w:hAnsi="Calibri" w:cs="Calibri"/>
                <w:lang w:val="pt-BR" w:bidi="hi-IN"/>
              </w:rPr>
              <w:t>2</w:t>
            </w:r>
            <w:r>
              <w:rPr>
                <w:rFonts w:ascii="Calibri" w:hAnsi="Calibri" w:cs="Calibri"/>
                <w:lang w:val="pt-BR" w:bidi="hi-IN"/>
              </w:rPr>
              <w:t>.</w:t>
            </w:r>
            <w:r w:rsidRPr="00802797">
              <w:rPr>
                <w:rFonts w:ascii="Calibri" w:hAnsi="Calibri" w:cs="Calibri"/>
                <w:lang w:val="pt-BR" w:bidi="hi-IN"/>
              </w:rPr>
              <w:t>475</w:t>
            </w:r>
          </w:p>
        </w:tc>
        <w:tc>
          <w:tcPr>
            <w:tcW w:w="1111" w:type="dxa"/>
            <w:tcBorders>
              <w:top w:val="single" w:sz="4" w:space="0" w:color="D9D9D9" w:themeColor="background1" w:themeShade="D9"/>
              <w:left w:val="single" w:sz="2" w:space="0" w:color="E7E6E6" w:themeColor="background2"/>
              <w:right w:val="single" w:sz="4" w:space="0" w:color="D9D9D9"/>
            </w:tcBorders>
            <w:vAlign w:val="center"/>
          </w:tcPr>
          <w:p w14:paraId="35196C66" w14:textId="6C17F818" w:rsidR="00221C86" w:rsidRPr="00395C83" w:rsidRDefault="00802797"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802797">
              <w:rPr>
                <w:rFonts w:ascii="Calibri" w:hAnsi="Calibri" w:cs="Calibri"/>
                <w:lang w:val="pt-BR" w:bidi="hi-IN"/>
              </w:rPr>
              <w:t>989</w:t>
            </w:r>
          </w:p>
        </w:tc>
      </w:tr>
      <w:tr w:rsidR="00D57467" w:rsidRPr="00385B33" w14:paraId="72F4839F" w14:textId="7439A336" w:rsidTr="00D57467">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678" w:type="dxa"/>
            <w:tcBorders>
              <w:left w:val="single" w:sz="2" w:space="0" w:color="E7E6E6" w:themeColor="background2"/>
              <w:right w:val="single" w:sz="2" w:space="0" w:color="E7E6E6" w:themeColor="background2"/>
            </w:tcBorders>
            <w:shd w:val="clear" w:color="auto" w:fill="0C4870"/>
            <w:vAlign w:val="center"/>
          </w:tcPr>
          <w:p w14:paraId="4C883EF4" w14:textId="0DA07858" w:rsidR="006B49E2" w:rsidRPr="00395C83" w:rsidRDefault="006B49E2" w:rsidP="006B49E2">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t>Salidas 2026</w:t>
            </w:r>
          </w:p>
        </w:tc>
        <w:tc>
          <w:tcPr>
            <w:tcW w:w="1008" w:type="dxa"/>
            <w:tcBorders>
              <w:left w:val="single" w:sz="2" w:space="0" w:color="E7E6E6" w:themeColor="background2"/>
              <w:right w:val="single" w:sz="2" w:space="0" w:color="E7E6E6" w:themeColor="background2"/>
            </w:tcBorders>
            <w:shd w:val="clear" w:color="auto" w:fill="0C4870"/>
            <w:vAlign w:val="center"/>
          </w:tcPr>
          <w:p w14:paraId="21E40157" w14:textId="7CAEECF8"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Doble</w:t>
            </w:r>
          </w:p>
        </w:tc>
        <w:tc>
          <w:tcPr>
            <w:tcW w:w="1134" w:type="dxa"/>
            <w:tcBorders>
              <w:left w:val="single" w:sz="2" w:space="0" w:color="E7E6E6" w:themeColor="background2"/>
            </w:tcBorders>
            <w:shd w:val="clear" w:color="auto" w:fill="0C4870"/>
            <w:vAlign w:val="center"/>
          </w:tcPr>
          <w:p w14:paraId="43143342" w14:textId="5DC5D19D"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Triple</w:t>
            </w:r>
          </w:p>
        </w:tc>
        <w:tc>
          <w:tcPr>
            <w:tcW w:w="1656" w:type="dxa"/>
            <w:tcBorders>
              <w:left w:val="single" w:sz="2" w:space="0" w:color="E7E6E6" w:themeColor="background2"/>
            </w:tcBorders>
            <w:shd w:val="clear" w:color="auto" w:fill="0C4870"/>
            <w:vAlign w:val="center"/>
          </w:tcPr>
          <w:p w14:paraId="78FF3DD8" w14:textId="5DF8A351"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Cuádruple</w:t>
            </w:r>
          </w:p>
        </w:tc>
        <w:tc>
          <w:tcPr>
            <w:tcW w:w="1048" w:type="dxa"/>
            <w:tcBorders>
              <w:left w:val="single" w:sz="2" w:space="0" w:color="E7E6E6" w:themeColor="background2"/>
            </w:tcBorders>
            <w:shd w:val="clear" w:color="auto" w:fill="0C4870"/>
            <w:vAlign w:val="center"/>
          </w:tcPr>
          <w:p w14:paraId="03103770" w14:textId="1F7E5869"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Sencilla</w:t>
            </w:r>
          </w:p>
        </w:tc>
        <w:tc>
          <w:tcPr>
            <w:tcW w:w="1111" w:type="dxa"/>
            <w:tcBorders>
              <w:left w:val="single" w:sz="2" w:space="0" w:color="E7E6E6" w:themeColor="background2"/>
              <w:right w:val="single" w:sz="4" w:space="0" w:color="D9D9D9"/>
            </w:tcBorders>
            <w:shd w:val="clear" w:color="auto" w:fill="0C4870"/>
            <w:vAlign w:val="center"/>
          </w:tcPr>
          <w:p w14:paraId="62374620" w14:textId="585736D3"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Niños</w:t>
            </w:r>
          </w:p>
        </w:tc>
      </w:tr>
      <w:tr w:rsidR="00802797" w:rsidRPr="00385B33" w14:paraId="78F299F9" w14:textId="359DE839" w:rsidTr="00D57467">
        <w:trPr>
          <w:trHeight w:val="833"/>
        </w:trPr>
        <w:tc>
          <w:tcPr>
            <w:cnfStyle w:val="001000000000" w:firstRow="0" w:lastRow="0" w:firstColumn="1" w:lastColumn="0" w:oddVBand="0" w:evenVBand="0" w:oddHBand="0" w:evenHBand="0" w:firstRowFirstColumn="0" w:firstRowLastColumn="0" w:lastRowFirstColumn="0" w:lastRowLastColumn="0"/>
            <w:tcW w:w="2678"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727998C5" w14:textId="4BFB5CE1" w:rsidR="00802797" w:rsidRPr="005B6F72" w:rsidRDefault="00802797" w:rsidP="00802797">
            <w:pPr>
              <w:pStyle w:val="dias"/>
              <w:spacing w:before="0"/>
              <w:jc w:val="center"/>
              <w:rPr>
                <w:caps w:val="0"/>
                <w:color w:val="2F5496" w:themeColor="accent5" w:themeShade="BF"/>
                <w:sz w:val="22"/>
                <w:szCs w:val="22"/>
              </w:rPr>
            </w:pPr>
            <w:r>
              <w:rPr>
                <w:caps w:val="0"/>
                <w:color w:val="2F5496" w:themeColor="accent5" w:themeShade="BF"/>
                <w:sz w:val="22"/>
                <w:szCs w:val="22"/>
              </w:rPr>
              <w:t>Marzo y abril</w:t>
            </w:r>
          </w:p>
        </w:tc>
        <w:tc>
          <w:tcPr>
            <w:tcW w:w="1008"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3DE6A0C6" w14:textId="3F3FD4E8" w:rsidR="00802797" w:rsidRPr="00395C83" w:rsidRDefault="00802797" w:rsidP="008027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02797">
              <w:rPr>
                <w:rFonts w:ascii="Calibri" w:hAnsi="Calibri" w:cs="Calibri"/>
                <w:lang w:bidi="hi-IN"/>
              </w:rPr>
              <w:t>1</w:t>
            </w:r>
            <w:r>
              <w:rPr>
                <w:rFonts w:ascii="Calibri" w:hAnsi="Calibri" w:cs="Calibri"/>
                <w:lang w:bidi="hi-IN"/>
              </w:rPr>
              <w:t>.</w:t>
            </w:r>
            <w:r w:rsidRPr="00802797">
              <w:rPr>
                <w:rFonts w:ascii="Calibri" w:hAnsi="Calibri" w:cs="Calibri"/>
                <w:lang w:bidi="hi-IN"/>
              </w:rPr>
              <w:t>699</w:t>
            </w:r>
          </w:p>
        </w:tc>
        <w:tc>
          <w:tcPr>
            <w:tcW w:w="1134" w:type="dxa"/>
            <w:tcBorders>
              <w:left w:val="single" w:sz="2" w:space="0" w:color="E7E6E6" w:themeColor="background2"/>
            </w:tcBorders>
            <w:shd w:val="clear" w:color="auto" w:fill="F2F2F2" w:themeFill="background1" w:themeFillShade="F2"/>
            <w:vAlign w:val="center"/>
          </w:tcPr>
          <w:p w14:paraId="53B29249" w14:textId="0ED78BA5" w:rsidR="00802797" w:rsidRPr="00395C83" w:rsidRDefault="00802797" w:rsidP="008027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02797">
              <w:rPr>
                <w:rFonts w:ascii="Calibri" w:hAnsi="Calibri" w:cs="Calibri"/>
                <w:lang w:bidi="hi-IN"/>
              </w:rPr>
              <w:t>1</w:t>
            </w:r>
            <w:r>
              <w:rPr>
                <w:rFonts w:ascii="Calibri" w:hAnsi="Calibri" w:cs="Calibri"/>
                <w:lang w:bidi="hi-IN"/>
              </w:rPr>
              <w:t>.</w:t>
            </w:r>
            <w:r w:rsidRPr="00802797">
              <w:rPr>
                <w:rFonts w:ascii="Calibri" w:hAnsi="Calibri" w:cs="Calibri"/>
                <w:lang w:bidi="hi-IN"/>
              </w:rPr>
              <w:t>575</w:t>
            </w:r>
          </w:p>
        </w:tc>
        <w:tc>
          <w:tcPr>
            <w:tcW w:w="1656" w:type="dxa"/>
            <w:tcBorders>
              <w:left w:val="single" w:sz="2" w:space="0" w:color="E7E6E6" w:themeColor="background2"/>
            </w:tcBorders>
            <w:shd w:val="clear" w:color="auto" w:fill="F2F2F2" w:themeFill="background1" w:themeFillShade="F2"/>
            <w:vAlign w:val="center"/>
          </w:tcPr>
          <w:p w14:paraId="04A2E9DE" w14:textId="7E14F7BA" w:rsidR="00802797" w:rsidRPr="00395C83" w:rsidRDefault="00802797" w:rsidP="008027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02797">
              <w:rPr>
                <w:rFonts w:ascii="Calibri" w:hAnsi="Calibri" w:cs="Calibri"/>
                <w:lang w:bidi="hi-IN"/>
              </w:rPr>
              <w:t>1</w:t>
            </w:r>
            <w:r>
              <w:rPr>
                <w:rFonts w:ascii="Calibri" w:hAnsi="Calibri" w:cs="Calibri"/>
                <w:lang w:bidi="hi-IN"/>
              </w:rPr>
              <w:t>.</w:t>
            </w:r>
            <w:r w:rsidRPr="00802797">
              <w:rPr>
                <w:rFonts w:ascii="Calibri" w:hAnsi="Calibri" w:cs="Calibri"/>
                <w:lang w:bidi="hi-IN"/>
              </w:rPr>
              <w:t>475</w:t>
            </w:r>
          </w:p>
        </w:tc>
        <w:tc>
          <w:tcPr>
            <w:tcW w:w="1048" w:type="dxa"/>
            <w:tcBorders>
              <w:left w:val="single" w:sz="2" w:space="0" w:color="E7E6E6" w:themeColor="background2"/>
            </w:tcBorders>
            <w:shd w:val="clear" w:color="auto" w:fill="F2F2F2" w:themeFill="background1" w:themeFillShade="F2"/>
            <w:vAlign w:val="center"/>
          </w:tcPr>
          <w:p w14:paraId="751B35A6" w14:textId="0570A305" w:rsidR="00802797" w:rsidRPr="00395C83" w:rsidRDefault="00802797" w:rsidP="008027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02797">
              <w:rPr>
                <w:rFonts w:ascii="Calibri" w:hAnsi="Calibri" w:cs="Calibri"/>
                <w:lang w:bidi="hi-IN"/>
              </w:rPr>
              <w:t>2</w:t>
            </w:r>
            <w:r>
              <w:rPr>
                <w:rFonts w:ascii="Calibri" w:hAnsi="Calibri" w:cs="Calibri"/>
                <w:lang w:bidi="hi-IN"/>
              </w:rPr>
              <w:t>.</w:t>
            </w:r>
            <w:r w:rsidRPr="00802797">
              <w:rPr>
                <w:rFonts w:ascii="Calibri" w:hAnsi="Calibri" w:cs="Calibri"/>
                <w:lang w:bidi="hi-IN"/>
              </w:rPr>
              <w:t>339</w:t>
            </w:r>
          </w:p>
        </w:tc>
        <w:tc>
          <w:tcPr>
            <w:tcW w:w="1111" w:type="dxa"/>
            <w:tcBorders>
              <w:left w:val="single" w:sz="2" w:space="0" w:color="E7E6E6" w:themeColor="background2"/>
              <w:right w:val="single" w:sz="4" w:space="0" w:color="D9D9D9"/>
            </w:tcBorders>
            <w:shd w:val="clear" w:color="auto" w:fill="F2F2F2" w:themeFill="background1" w:themeFillShade="F2"/>
            <w:vAlign w:val="center"/>
          </w:tcPr>
          <w:p w14:paraId="05E29F4A" w14:textId="4D2AA173" w:rsidR="00802797" w:rsidRPr="00395C83" w:rsidRDefault="00802797" w:rsidP="008027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02797">
              <w:rPr>
                <w:rFonts w:ascii="Calibri" w:hAnsi="Calibri" w:cs="Calibri"/>
                <w:lang w:bidi="hi-IN"/>
              </w:rPr>
              <w:t>989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C6961">
      <w:pPr>
        <w:pStyle w:val="vinetas"/>
        <w:ind w:left="714" w:hanging="357"/>
      </w:pPr>
      <w:r w:rsidRPr="007F4802">
        <w:t>Precios sujetos a cambio sin previo aviso.</w:t>
      </w:r>
    </w:p>
    <w:p w14:paraId="41762057" w14:textId="246AFD43" w:rsidR="00AC6961" w:rsidRDefault="00AC6961" w:rsidP="00AC6961">
      <w:pPr>
        <w:pStyle w:val="vinetas"/>
        <w:ind w:left="714" w:hanging="357"/>
      </w:pPr>
      <w:r w:rsidRPr="007F4802">
        <w:t>Aplican gastos de cancelación según condiciones generales sin excepción.</w:t>
      </w:r>
    </w:p>
    <w:p w14:paraId="5B50CA9B" w14:textId="06BAA5DD" w:rsidR="00FB14D1" w:rsidRDefault="00FB14D1" w:rsidP="00FB14D1">
      <w:pPr>
        <w:pStyle w:val="vinetas"/>
        <w:ind w:left="714" w:hanging="357"/>
        <w:jc w:val="both"/>
      </w:pPr>
      <w:r>
        <w:t>Suplemento por traslado diurno en Toronto y Montreal USD 206 por persona.</w:t>
      </w:r>
    </w:p>
    <w:p w14:paraId="457974B9" w14:textId="77777777" w:rsidR="00FB14D1" w:rsidRDefault="00FB14D1" w:rsidP="00FB14D1">
      <w:pPr>
        <w:pStyle w:val="vinetas"/>
        <w:ind w:left="714" w:hanging="357"/>
        <w:jc w:val="both"/>
      </w:pPr>
      <w:r w:rsidRPr="00477ACA">
        <w:t xml:space="preserve">Servicios de traslados, cuando se informen los vuelos, si estos están dentro de los horarios de servicios nocturnos tendrán un cargo adicional por servicio de USD </w:t>
      </w:r>
      <w:r>
        <w:t>70</w:t>
      </w:r>
      <w:r w:rsidRPr="00477ACA">
        <w:t>.</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091379E0" w14:textId="395F2E45" w:rsidR="004C3F7D" w:rsidRPr="005F6D1C" w:rsidRDefault="004C3F7D" w:rsidP="004C3F7D">
      <w:pPr>
        <w:pStyle w:val="vinetas"/>
        <w:ind w:left="714" w:hanging="357"/>
        <w:jc w:val="both"/>
      </w:pPr>
      <w:r>
        <w:t xml:space="preserve">Menores de </w:t>
      </w:r>
      <w:r w:rsidR="005743BB">
        <w:t>0 a 35 meses de edad</w:t>
      </w:r>
      <w:r>
        <w:t xml:space="preserve"> van gratis, compartiendo cama con adultos. Sin derecho a silla en los </w:t>
      </w:r>
      <w:r w:rsidRPr="005F6D1C">
        <w:t>autocares</w:t>
      </w:r>
      <w:r w:rsidR="00C8126C">
        <w:t xml:space="preserve"> y sin derecho a alimentación.</w:t>
      </w:r>
    </w:p>
    <w:p w14:paraId="4B374A2F" w14:textId="5A5CE486" w:rsidR="004C3F7D" w:rsidRPr="005F6D1C" w:rsidRDefault="004C3F7D" w:rsidP="004C3F7D">
      <w:pPr>
        <w:pStyle w:val="vinetas"/>
        <w:ind w:left="714" w:hanging="357"/>
        <w:jc w:val="both"/>
      </w:pPr>
      <w:r w:rsidRPr="005F6D1C">
        <w:t>Tarifas de niños, se considera entre 3 hasta 1</w:t>
      </w:r>
      <w:r w:rsidR="00D5330F" w:rsidRPr="005F6D1C">
        <w:t>6</w:t>
      </w:r>
      <w:r w:rsidRPr="005F6D1C">
        <w:t xml:space="preserve"> años.</w:t>
      </w:r>
    </w:p>
    <w:p w14:paraId="7D831733" w14:textId="6A8DEAF2" w:rsidR="004C3F7D" w:rsidRPr="005F6D1C" w:rsidRDefault="004C3F7D" w:rsidP="004C3F7D">
      <w:pPr>
        <w:pStyle w:val="vinetas"/>
        <w:ind w:left="714" w:hanging="357"/>
        <w:jc w:val="both"/>
      </w:pPr>
      <w:r w:rsidRPr="005F6D1C">
        <w:t xml:space="preserve">Máximo dos niños por habitación, compartiendo con 2 adultos. </w:t>
      </w:r>
    </w:p>
    <w:p w14:paraId="28C05A2A" w14:textId="77FD30B2"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lastRenderedPageBreak/>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C065C1" w:rsidRPr="00395C83" w14:paraId="2CF2A59E" w14:textId="77777777" w:rsidTr="007E58C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56418AAE" w14:textId="2FD3AED9" w:rsidR="00C065C1" w:rsidRPr="00395C83" w:rsidRDefault="00C065C1"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2B7212CC" w14:textId="5F72BAA9"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5247F0ED" w14:textId="59D23656"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EE10B0" w:rsidRPr="000F2AA3" w14:paraId="4E02781C" w14:textId="77777777" w:rsidTr="004E3470">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3C858FD" w14:textId="4B792960" w:rsidR="00EE10B0" w:rsidRPr="00550178" w:rsidRDefault="00EE10B0" w:rsidP="00EE10B0">
            <w:pPr>
              <w:pStyle w:val="dias"/>
              <w:spacing w:before="0"/>
              <w:jc w:val="center"/>
              <w:rPr>
                <w:b/>
                <w:bCs/>
                <w:caps w:val="0"/>
                <w:color w:val="2F5496" w:themeColor="accent5" w:themeShade="BF"/>
                <w:sz w:val="22"/>
                <w:szCs w:val="22"/>
              </w:rPr>
            </w:pPr>
            <w:r w:rsidRPr="005C75D4">
              <w:rPr>
                <w:caps w:val="0"/>
                <w:color w:val="2F5496" w:themeColor="accent5" w:themeShade="BF"/>
                <w:sz w:val="22"/>
                <w:szCs w:val="22"/>
              </w:rPr>
              <w:t>Montreal</w:t>
            </w:r>
          </w:p>
        </w:tc>
        <w:tc>
          <w:tcPr>
            <w:tcW w:w="1985" w:type="dxa"/>
            <w:tcBorders>
              <w:bottom w:val="single" w:sz="4" w:space="0" w:color="D9D9D9"/>
            </w:tcBorders>
            <w:vAlign w:val="center"/>
          </w:tcPr>
          <w:p w14:paraId="680AE3C2" w14:textId="02352A8F" w:rsidR="00EE10B0" w:rsidRPr="006E1756" w:rsidRDefault="00EE10B0" w:rsidP="00EE10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04D08171" w14:textId="4CAE6BE4" w:rsidR="00EE10B0" w:rsidRPr="000F2AA3" w:rsidRDefault="00EE10B0" w:rsidP="00EE10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6E1756">
              <w:rPr>
                <w:rFonts w:ascii="Calibri" w:hAnsi="Calibri" w:cs="Calibri"/>
                <w:lang w:val="pt-BR" w:bidi="hi-IN"/>
              </w:rPr>
              <w:t>Le Nouvel Hotel Montreal</w:t>
            </w:r>
          </w:p>
        </w:tc>
      </w:tr>
      <w:tr w:rsidR="00EE10B0" w:rsidRPr="000F2AA3" w14:paraId="2565F2C2" w14:textId="77777777" w:rsidTr="004E3470">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A46794E" w14:textId="0DEDC8BF" w:rsidR="00EE10B0" w:rsidRPr="005C75D4" w:rsidRDefault="00EE10B0" w:rsidP="00EE10B0">
            <w:pPr>
              <w:pStyle w:val="dias"/>
              <w:spacing w:before="0"/>
              <w:jc w:val="center"/>
              <w:rPr>
                <w:caps w:val="0"/>
                <w:color w:val="2F5496" w:themeColor="accent5" w:themeShade="BF"/>
                <w:sz w:val="22"/>
                <w:szCs w:val="22"/>
              </w:rPr>
            </w:pPr>
            <w:r w:rsidRPr="005C75D4">
              <w:rPr>
                <w:caps w:val="0"/>
                <w:color w:val="2F5496" w:themeColor="accent5" w:themeShade="BF"/>
                <w:sz w:val="22"/>
                <w:szCs w:val="22"/>
              </w:rPr>
              <w:t>Ottawa (Hull)</w:t>
            </w:r>
          </w:p>
        </w:tc>
        <w:tc>
          <w:tcPr>
            <w:tcW w:w="1985" w:type="dxa"/>
            <w:tcBorders>
              <w:bottom w:val="single" w:sz="4" w:space="0" w:color="D9D9D9"/>
            </w:tcBorders>
            <w:vAlign w:val="center"/>
          </w:tcPr>
          <w:p w14:paraId="7CA8AAB4" w14:textId="763B049A" w:rsidR="00EE10B0" w:rsidRPr="00BE185A" w:rsidRDefault="00EE10B0" w:rsidP="00EE10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6DA9C7E1" w14:textId="512C7125" w:rsidR="00EE10B0" w:rsidRPr="006E1756" w:rsidRDefault="00EE10B0" w:rsidP="00EE10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6E1756">
              <w:rPr>
                <w:rFonts w:ascii="Calibri" w:hAnsi="Calibri" w:cs="Calibri"/>
                <w:lang w:val="pt-BR" w:bidi="hi-IN"/>
              </w:rPr>
              <w:t xml:space="preserve">Four Points Sheraton Gatinea-Ottawa </w:t>
            </w:r>
          </w:p>
        </w:tc>
      </w:tr>
      <w:tr w:rsidR="00EE10B0" w:rsidRPr="000F2AA3" w14:paraId="0D49B728" w14:textId="77777777" w:rsidTr="004E3470">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56B3EE45" w14:textId="5F9B4351" w:rsidR="00EE10B0" w:rsidRPr="005C75D4" w:rsidRDefault="00EE10B0" w:rsidP="00EE10B0">
            <w:pPr>
              <w:pStyle w:val="dias"/>
              <w:spacing w:before="0"/>
              <w:jc w:val="center"/>
              <w:rPr>
                <w:caps w:val="0"/>
                <w:color w:val="2F5496" w:themeColor="accent5" w:themeShade="BF"/>
                <w:sz w:val="22"/>
                <w:szCs w:val="22"/>
              </w:rPr>
            </w:pPr>
            <w:r w:rsidRPr="005C75D4">
              <w:rPr>
                <w:caps w:val="0"/>
                <w:color w:val="2F5496" w:themeColor="accent5" w:themeShade="BF"/>
                <w:sz w:val="22"/>
                <w:szCs w:val="22"/>
              </w:rPr>
              <w:t xml:space="preserve">Toronto </w:t>
            </w:r>
          </w:p>
        </w:tc>
        <w:tc>
          <w:tcPr>
            <w:tcW w:w="1985" w:type="dxa"/>
            <w:tcBorders>
              <w:bottom w:val="single" w:sz="4" w:space="0" w:color="D9D9D9"/>
            </w:tcBorders>
            <w:vAlign w:val="center"/>
          </w:tcPr>
          <w:p w14:paraId="4FC8A2B5" w14:textId="627263D9" w:rsidR="00EE10B0" w:rsidRDefault="00EE10B0" w:rsidP="00EE10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5F16EB32" w14:textId="596D6B79" w:rsidR="00EE10B0" w:rsidRPr="006E1756" w:rsidRDefault="00EE10B0" w:rsidP="00EE10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6E1756">
              <w:rPr>
                <w:rFonts w:ascii="Calibri" w:hAnsi="Calibri" w:cs="Calibri"/>
                <w:lang w:val="pt-BR" w:bidi="hi-IN"/>
              </w:rPr>
              <w:t>Chelsea Toronto Hotel</w:t>
            </w:r>
          </w:p>
        </w:tc>
      </w:tr>
      <w:tr w:rsidR="00EE10B0" w:rsidRPr="001231E0" w14:paraId="0C5BF1C6" w14:textId="77777777" w:rsidTr="004E3470">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6C264453" w14:textId="2589182F" w:rsidR="00EE10B0" w:rsidRPr="005C75D4" w:rsidRDefault="00EE10B0" w:rsidP="00EE10B0">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bottom w:val="single" w:sz="4" w:space="0" w:color="D9D9D9"/>
            </w:tcBorders>
            <w:vAlign w:val="center"/>
          </w:tcPr>
          <w:p w14:paraId="13180470" w14:textId="17718324" w:rsidR="00EE10B0" w:rsidRDefault="00EE10B0" w:rsidP="00EE10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1B6EFFE7" w14:textId="6876CDA8" w:rsidR="00EE10B0" w:rsidRPr="006E1756" w:rsidRDefault="00EE10B0" w:rsidP="00EE10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EE10B0">
              <w:rPr>
                <w:rFonts w:ascii="Calibri" w:hAnsi="Calibri" w:cs="Calibri"/>
                <w:lang w:val="pt-BR" w:bidi="hi-IN"/>
              </w:rPr>
              <w:t xml:space="preserve">The </w:t>
            </w:r>
            <w:proofErr w:type="spellStart"/>
            <w:r w:rsidRPr="00EE10B0">
              <w:rPr>
                <w:rFonts w:ascii="Calibri" w:hAnsi="Calibri" w:cs="Calibri"/>
                <w:lang w:val="pt-BR" w:bidi="hi-IN"/>
              </w:rPr>
              <w:t>Oakes</w:t>
            </w:r>
            <w:proofErr w:type="spellEnd"/>
            <w:r w:rsidRPr="00EE10B0">
              <w:rPr>
                <w:rFonts w:ascii="Calibri" w:hAnsi="Calibri" w:cs="Calibri"/>
                <w:lang w:val="pt-BR" w:bidi="hi-IN"/>
              </w:rPr>
              <w:t xml:space="preserve"> Hotel </w:t>
            </w:r>
            <w:proofErr w:type="spellStart"/>
            <w:r w:rsidRPr="00EE10B0">
              <w:rPr>
                <w:rFonts w:ascii="Calibri" w:hAnsi="Calibri" w:cs="Calibri"/>
                <w:lang w:val="pt-BR" w:bidi="hi-IN"/>
              </w:rPr>
              <w:t>Overlooking</w:t>
            </w:r>
            <w:proofErr w:type="spellEnd"/>
            <w:r w:rsidRPr="00EE10B0">
              <w:rPr>
                <w:rFonts w:ascii="Calibri" w:hAnsi="Calibri" w:cs="Calibri"/>
                <w:lang w:val="pt-BR" w:bidi="hi-IN"/>
              </w:rPr>
              <w:t xml:space="preserve"> </w:t>
            </w:r>
            <w:proofErr w:type="spellStart"/>
            <w:r w:rsidRPr="00EE10B0">
              <w:rPr>
                <w:rFonts w:ascii="Calibri" w:hAnsi="Calibri" w:cs="Calibri"/>
                <w:lang w:val="pt-BR" w:bidi="hi-IN"/>
              </w:rPr>
              <w:t>the</w:t>
            </w:r>
            <w:proofErr w:type="spellEnd"/>
            <w:r w:rsidRPr="00EE10B0">
              <w:rPr>
                <w:rFonts w:ascii="Calibri" w:hAnsi="Calibri" w:cs="Calibri"/>
                <w:lang w:val="pt-BR" w:bidi="hi-IN"/>
              </w:rPr>
              <w:t xml:space="preserve"> Falls</w:t>
            </w:r>
          </w:p>
        </w:tc>
      </w:tr>
    </w:tbl>
    <w:p w14:paraId="13981A3E" w14:textId="77777777" w:rsidR="00D84B20" w:rsidRPr="00667EBB" w:rsidRDefault="00D84B20" w:rsidP="00D84B20">
      <w:pPr>
        <w:pStyle w:val="dias"/>
        <w:spacing w:before="0"/>
        <w:rPr>
          <w:rFonts w:ascii="Century Gothic" w:hAnsi="Century Gothic" w:cstheme="minorBidi"/>
          <w:caps w:val="0"/>
          <w:color w:val="002060"/>
          <w:kern w:val="2"/>
          <w:lang w:val="pt-BR" w:bidi="ar-SA"/>
          <w14:ligatures w14:val="standardContextual"/>
        </w:rPr>
      </w:pPr>
    </w:p>
    <w:p w14:paraId="468BC6C2" w14:textId="77777777" w:rsidR="004E3470" w:rsidRDefault="004E3470" w:rsidP="004E3470">
      <w:pPr>
        <w:pStyle w:val="vinetas"/>
        <w:jc w:val="both"/>
      </w:pPr>
      <w:r w:rsidRPr="00B15598">
        <w:t>Hoteles previstos o de categoría similar.</w:t>
      </w:r>
    </w:p>
    <w:p w14:paraId="563F5543" w14:textId="77777777" w:rsidR="00CD7A64" w:rsidRPr="003C2E98" w:rsidRDefault="00CD7A64" w:rsidP="004E3470">
      <w:pPr>
        <w:pStyle w:val="dias"/>
        <w:spacing w:before="0"/>
        <w:rPr>
          <w:rFonts w:ascii="Century Gothic" w:hAnsi="Century Gothic" w:cstheme="minorBidi"/>
          <w:caps w:val="0"/>
          <w:color w:val="002060"/>
          <w:kern w:val="2"/>
          <w:sz w:val="28"/>
          <w:szCs w:val="28"/>
          <w:lang w:val="pt-BR" w:bidi="ar-SA"/>
          <w14:ligatures w14:val="standardContextual"/>
        </w:rPr>
      </w:pPr>
    </w:p>
    <w:p w14:paraId="22E68809" w14:textId="06970455" w:rsidR="00C8231F" w:rsidRPr="007C0C0B" w:rsidRDefault="00C8231F" w:rsidP="004E3470">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785855C8" w:rsidR="00B3189C" w:rsidRPr="00D418C9" w:rsidRDefault="00B3189C" w:rsidP="00B3189C">
      <w:pPr>
        <w:pStyle w:val="vinetas"/>
        <w:spacing w:line="240" w:lineRule="auto"/>
        <w:jc w:val="both"/>
      </w:pPr>
      <w:r w:rsidRPr="00D418C9">
        <w:t xml:space="preserve">Al recibir </w:t>
      </w:r>
      <w:proofErr w:type="spellStart"/>
      <w:r w:rsidR="00323345">
        <w:t>Serviciosdeviajes</w:t>
      </w:r>
      <w:proofErr w:type="spellEnd"/>
      <w:r w:rsidRPr="00D418C9">
        <w:t xml:space="preserve"> el depósito que el pasajero entrega en la agencia de viajes,</w:t>
      </w:r>
      <w:r w:rsidR="00323345">
        <w:t xml:space="preserve"> </w:t>
      </w:r>
      <w:proofErr w:type="spellStart"/>
      <w:r w:rsidR="00323345">
        <w:t>Serviciosdeviajes</w:t>
      </w:r>
      <w:proofErr w:type="spellEnd"/>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27913EB3"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323345">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7DC0B58A" w14:textId="2FA3BC05" w:rsidR="009969A1" w:rsidRPr="009969A1" w:rsidRDefault="007C0C0B" w:rsidP="00B54C79">
      <w:pPr>
        <w:pStyle w:val="vinetas"/>
        <w:spacing w:line="240" w:lineRule="auto"/>
        <w:ind w:left="714" w:hanging="357"/>
        <w:jc w:val="both"/>
      </w:pPr>
      <w:r w:rsidRPr="005012D0">
        <w:t>Precios no válidos para grupos, Semana Santa, grandes eventos, Navidad y Fin de año</w:t>
      </w:r>
      <w:r w:rsidR="009969A1" w:rsidRPr="009969A1">
        <w:t>, congresos o eventos especiales.</w:t>
      </w:r>
    </w:p>
    <w:p w14:paraId="462D5785" w14:textId="47B5F045"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6" w:history="1">
        <w:r w:rsidR="00B90AE3" w:rsidRPr="00332FFA">
          <w:rPr>
            <w:rStyle w:val="Hipervnculo"/>
          </w:rPr>
          <w:t>www.serviciosdeviajes.net</w:t>
        </w:r>
      </w:hyperlink>
      <w:r w:rsidRPr="00D418C9">
        <w:t>.</w:t>
      </w:r>
    </w:p>
    <w:p w14:paraId="5071CC29" w14:textId="77777777" w:rsidR="00F25192" w:rsidRDefault="00F25192" w:rsidP="00F25192">
      <w:pPr>
        <w:spacing w:after="0"/>
        <w:rPr>
          <w:rFonts w:ascii="Century Gothic" w:hAnsi="Century Gothic" w:cs="Calibri"/>
          <w:b/>
          <w:bCs/>
          <w:color w:val="002060"/>
          <w:kern w:val="0"/>
          <w:sz w:val="24"/>
          <w:szCs w:val="24"/>
          <w:lang w:bidi="hi-IN"/>
          <w14:ligatures w14:val="none"/>
        </w:rPr>
      </w:pP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36AACC75"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r w:rsidR="00BA0FEB" w:rsidRPr="00BA0FEB">
        <w:t xml:space="preserve"> </w:t>
      </w:r>
    </w:p>
    <w:p w14:paraId="229EE7A2" w14:textId="17782B34" w:rsidR="00B60ACB" w:rsidRPr="00C729DE" w:rsidRDefault="00B60ACB" w:rsidP="00B60ACB">
      <w:pPr>
        <w:pStyle w:val="vinetas"/>
        <w:ind w:left="714" w:hanging="357"/>
      </w:pPr>
      <w:r>
        <w:lastRenderedPageBreak/>
        <w:t>Visa para Canadá.</w:t>
      </w:r>
    </w:p>
    <w:p w14:paraId="2A1C431D" w14:textId="5B04B0A6" w:rsidR="00F25192" w:rsidRDefault="00F25192" w:rsidP="00E82B07">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Default="00F25192" w:rsidP="00047BF8">
      <w:pPr>
        <w:pStyle w:val="vinetas"/>
        <w:spacing w:before="0" w:after="0"/>
        <w:jc w:val="both"/>
      </w:pPr>
      <w:r w:rsidRPr="00D418C9">
        <w:t xml:space="preserve">La documentación requerida puede tener cambios en cualquier momento por resolución de los países a visitar. </w:t>
      </w:r>
    </w:p>
    <w:p w14:paraId="43095F3E"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59979E12" w14:textId="77777777" w:rsidR="00DF758D" w:rsidRDefault="00DF758D" w:rsidP="00DF758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2897FC7F"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69BE5373" w14:textId="01D646A7" w:rsidR="00DF758D" w:rsidRDefault="00DF758D" w:rsidP="00DF758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w:t>
      </w:r>
      <w:r w:rsidR="0083642E" w:rsidRPr="007578C7">
        <w:t>días</w:t>
      </w:r>
      <w:r w:rsidRPr="007578C7">
        <w:t xml:space="preserve"> antes del primer servicio prestado al pasajero</w:t>
      </w:r>
      <w:r>
        <w:t>.</w:t>
      </w:r>
    </w:p>
    <w:p w14:paraId="0D41312D" w14:textId="77777777" w:rsidR="00C0577C" w:rsidRDefault="00C0577C" w:rsidP="00047BF8">
      <w:pPr>
        <w:spacing w:after="0"/>
        <w:rPr>
          <w:rFonts w:ascii="Century Gothic" w:hAnsi="Century Gothic" w:cs="Calibri"/>
          <w:b/>
          <w:bCs/>
          <w:color w:val="002060"/>
          <w:kern w:val="0"/>
          <w:lang w:bidi="hi-IN"/>
          <w14:ligatures w14:val="none"/>
        </w:rPr>
      </w:pPr>
    </w:p>
    <w:p w14:paraId="586642BE" w14:textId="390D496B" w:rsidR="0083642E" w:rsidRDefault="0083642E" w:rsidP="00047BF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w:t>
      </w:r>
      <w:r w:rsidR="00002B5A">
        <w:rPr>
          <w:rFonts w:ascii="Century Gothic" w:hAnsi="Century Gothic" w:cs="Calibri"/>
          <w:b/>
          <w:bCs/>
          <w:color w:val="002060"/>
          <w:kern w:val="0"/>
          <w:lang w:bidi="hi-IN"/>
          <w14:ligatures w14:val="none"/>
        </w:rPr>
        <w:t>Ó</w:t>
      </w:r>
      <w:r>
        <w:rPr>
          <w:rFonts w:ascii="Century Gothic" w:hAnsi="Century Gothic" w:cs="Calibri"/>
          <w:b/>
          <w:bCs/>
          <w:color w:val="002060"/>
          <w:kern w:val="0"/>
          <w:lang w:bidi="hi-IN"/>
          <w14:ligatures w14:val="none"/>
        </w:rPr>
        <w:t>SITOS</w:t>
      </w:r>
    </w:p>
    <w:p w14:paraId="7A6D7C17" w14:textId="77777777" w:rsidR="00E35EB1" w:rsidRDefault="00E35EB1" w:rsidP="00E35EB1">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4B14F916" w14:textId="77777777" w:rsidR="00EE10B0" w:rsidRDefault="00EE10B0" w:rsidP="00E35EB1">
      <w:pPr>
        <w:pStyle w:val="itinerario"/>
      </w:pPr>
    </w:p>
    <w:p w14:paraId="1DFE63BA" w14:textId="20F516A9" w:rsidR="004E0E8F" w:rsidRPr="00C0577C" w:rsidRDefault="009A5125" w:rsidP="00047BF8">
      <w:pPr>
        <w:spacing w:after="0"/>
        <w:rPr>
          <w:rFonts w:ascii="Century Gothic" w:hAnsi="Century Gothic" w:cs="Calibri"/>
          <w:b/>
          <w:bCs/>
          <w:color w:val="002060"/>
          <w:kern w:val="0"/>
          <w:lang w:bidi="hi-IN"/>
          <w14:ligatures w14:val="none"/>
        </w:rPr>
      </w:pPr>
      <w:r w:rsidRPr="00034B4A">
        <w:rPr>
          <w:rFonts w:ascii="Century Gothic" w:hAnsi="Century Gothic" w:cs="Calibri"/>
          <w:b/>
          <w:bCs/>
          <w:color w:val="002060"/>
          <w:kern w:val="0"/>
          <w:lang w:bidi="hi-IN"/>
          <w14:ligatures w14:val="none"/>
        </w:rPr>
        <w:t>POLÍTICA</w:t>
      </w:r>
      <w:r w:rsidR="00971AFD" w:rsidRPr="00034B4A">
        <w:rPr>
          <w:rFonts w:ascii="Century Gothic" w:hAnsi="Century Gothic" w:cs="Calibri"/>
          <w:b/>
          <w:bCs/>
          <w:color w:val="002060"/>
          <w:kern w:val="0"/>
          <w:lang w:bidi="hi-IN"/>
          <w14:ligatures w14:val="none"/>
        </w:rPr>
        <w:t>S</w:t>
      </w:r>
      <w:r w:rsidRPr="00034B4A">
        <w:rPr>
          <w:rFonts w:ascii="Century Gothic" w:hAnsi="Century Gothic" w:cs="Calibri"/>
          <w:b/>
          <w:bCs/>
          <w:color w:val="002060"/>
          <w:kern w:val="0"/>
          <w:lang w:bidi="hi-IN"/>
          <w14:ligatures w14:val="none"/>
        </w:rPr>
        <w:t xml:space="preserve"> DE </w:t>
      </w:r>
      <w:r w:rsidR="0059650D" w:rsidRPr="00034B4A">
        <w:rPr>
          <w:rFonts w:ascii="Century Gothic" w:hAnsi="Century Gothic" w:cs="Calibri"/>
          <w:b/>
          <w:bCs/>
          <w:color w:val="002060"/>
          <w:kern w:val="0"/>
          <w:lang w:bidi="hi-IN"/>
          <w14:ligatures w14:val="none"/>
        </w:rPr>
        <w:t>CANCELACIONES</w:t>
      </w:r>
    </w:p>
    <w:p w14:paraId="569D1B30" w14:textId="77777777" w:rsidR="00997985" w:rsidRDefault="00997985" w:rsidP="00997985">
      <w:pPr>
        <w:pStyle w:val="itinerario"/>
      </w:pPr>
      <w:r w:rsidRPr="004454E4">
        <w:t>Se incurriría una penalización como sigue:</w:t>
      </w:r>
      <w:r w:rsidRPr="007A5678">
        <w:t xml:space="preserve"> </w:t>
      </w:r>
    </w:p>
    <w:p w14:paraId="6428DA33" w14:textId="77777777" w:rsidR="00997985" w:rsidRPr="00F0548B" w:rsidRDefault="00997985" w:rsidP="00997985">
      <w:pPr>
        <w:pStyle w:val="vinetas"/>
        <w:ind w:left="714" w:hanging="357"/>
        <w:jc w:val="both"/>
      </w:pPr>
      <w:r w:rsidRPr="00F0548B">
        <w:t>Cancelaciones antes de 3</w:t>
      </w:r>
      <w:r>
        <w:t>5</w:t>
      </w:r>
      <w:r w:rsidRPr="00F0548B">
        <w:t xml:space="preserve"> días de la salida, no tienen cargo.</w:t>
      </w:r>
    </w:p>
    <w:p w14:paraId="0E47C799" w14:textId="77777777" w:rsidR="00997985" w:rsidRPr="00F0548B" w:rsidRDefault="00997985" w:rsidP="00997985">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salida, tiene cargo de USD 330</w:t>
      </w:r>
      <w:r w:rsidRPr="00F0548B">
        <w:t xml:space="preserve"> por persona sobre el precio de venta.</w:t>
      </w:r>
    </w:p>
    <w:p w14:paraId="72C0EFBA" w14:textId="77777777" w:rsidR="00997985" w:rsidRPr="00034B4A" w:rsidRDefault="00997985" w:rsidP="00997985">
      <w:pPr>
        <w:pStyle w:val="vinetas"/>
        <w:ind w:left="714" w:hanging="357"/>
        <w:jc w:val="both"/>
      </w:pPr>
      <w:r w:rsidRPr="00034B4A">
        <w:t>Cancelaciones entre 24 y 5 días antes de la salida, tiene cargo de USD 530 por persona sobre el precio de venta.</w:t>
      </w:r>
    </w:p>
    <w:p w14:paraId="6EB9A6C8" w14:textId="77777777" w:rsidR="00997985" w:rsidRPr="00DF09BE" w:rsidRDefault="00997985" w:rsidP="00997985">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63403C5E" w14:textId="77777777" w:rsidR="00997985" w:rsidRPr="00F0548B" w:rsidRDefault="00997985" w:rsidP="00997985">
      <w:pPr>
        <w:pStyle w:val="vinetas"/>
        <w:ind w:left="714" w:hanging="357"/>
        <w:jc w:val="both"/>
      </w:pPr>
      <w:r w:rsidRPr="00F0548B">
        <w:t>NO SHOW. La no presentación el día de la salida del circuito incurrirá en el 100</w:t>
      </w:r>
      <w:r>
        <w:t xml:space="preserve"> </w:t>
      </w:r>
      <w:r w:rsidRPr="00F0548B">
        <w:t xml:space="preserve">% </w:t>
      </w:r>
      <w:r w:rsidRPr="00DF09BE">
        <w:t>por p</w:t>
      </w:r>
      <w:r>
        <w:t>ersona sobre el precio de venta del paquete turístico.</w:t>
      </w:r>
    </w:p>
    <w:p w14:paraId="3258C9C7" w14:textId="1C0F234B" w:rsidR="00997985" w:rsidRDefault="00997985" w:rsidP="00997985">
      <w:pPr>
        <w:pStyle w:val="vinetas"/>
        <w:ind w:left="714" w:hanging="357"/>
        <w:jc w:val="both"/>
      </w:pPr>
      <w:r w:rsidRPr="00BA0315">
        <w:t xml:space="preserve">Los cargos mencionados son por persona y serán aplicados en caso de cancelación y/o </w:t>
      </w:r>
      <w:r w:rsidR="00E27562" w:rsidRPr="00BA0315">
        <w:t>modificación</w:t>
      </w:r>
      <w:r w:rsidRPr="00BA0315">
        <w:t xml:space="preserve"> de una reserva confirmada. El hecho que el pasajero modifique de una fecha a </w:t>
      </w:r>
      <w:r w:rsidR="00E27562" w:rsidRPr="00BA0315">
        <w:t>otra</w:t>
      </w:r>
      <w:r w:rsidRPr="00BA0315">
        <w:t xml:space="preserve"> sigue incurriendo gastos por la reserva inicial. </w:t>
      </w:r>
    </w:p>
    <w:p w14:paraId="134192CA" w14:textId="1C0D190F" w:rsidR="00997985" w:rsidRDefault="00997985" w:rsidP="00997985">
      <w:pPr>
        <w:pStyle w:val="vinetas"/>
        <w:ind w:left="714" w:hanging="357"/>
        <w:jc w:val="both"/>
      </w:pPr>
      <w:r w:rsidRPr="00BA0315">
        <w:t>Toda reserva nueva puede ser cancelada o modificada dentro de las 72 horas sin ningun gasto.</w:t>
      </w:r>
    </w:p>
    <w:p w14:paraId="55A90B66" w14:textId="77777777" w:rsidR="00997985" w:rsidRDefault="00997985" w:rsidP="00997985">
      <w:pPr>
        <w:pStyle w:val="vinetas"/>
        <w:ind w:left="714" w:hanging="357"/>
        <w:jc w:val="both"/>
      </w:pPr>
      <w:r w:rsidRPr="00F0548B">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68235F24" w14:textId="77777777" w:rsidR="00997985" w:rsidRPr="00F0548B" w:rsidRDefault="00997985" w:rsidP="00997985">
      <w:pPr>
        <w:pStyle w:val="vinetas"/>
        <w:ind w:left="714" w:hanging="357"/>
        <w:jc w:val="both"/>
      </w:pPr>
      <w:r w:rsidRPr="00F0548B">
        <w:t>Si la reserva está en prepago y al cancelarse genera gastos por cancelación la agencia de viajes será responsable por el pago de los mismos.</w:t>
      </w:r>
    </w:p>
    <w:p w14:paraId="3005E104" w14:textId="77777777" w:rsidR="00997985" w:rsidRPr="00F0548B" w:rsidRDefault="00997985" w:rsidP="00997985">
      <w:pPr>
        <w:pStyle w:val="vinetas"/>
        <w:ind w:left="714" w:hanging="357"/>
        <w:jc w:val="both"/>
      </w:pPr>
      <w:r w:rsidRPr="00F0548B">
        <w:t>No habrá reembolso alguno por los servicios no tomados durante el recorrido.</w:t>
      </w:r>
    </w:p>
    <w:p w14:paraId="6C96105F" w14:textId="77777777" w:rsidR="00997985" w:rsidRPr="00F0548B" w:rsidRDefault="00997985" w:rsidP="00997985">
      <w:pPr>
        <w:pStyle w:val="vinetas"/>
        <w:ind w:left="714" w:hanging="357"/>
        <w:jc w:val="both"/>
      </w:pPr>
      <w:r w:rsidRPr="00F0548B">
        <w:t xml:space="preserve">La confirmación definitiva de los hoteles estará disponible treinta (30) </w:t>
      </w:r>
      <w:r>
        <w:t>días antes de la salida.</w:t>
      </w:r>
    </w:p>
    <w:p w14:paraId="53FEF603" w14:textId="77777777" w:rsidR="00997985" w:rsidRDefault="00997985" w:rsidP="00997985">
      <w:pPr>
        <w:pStyle w:val="vinetas"/>
        <w:ind w:left="714" w:hanging="357"/>
        <w:jc w:val="both"/>
      </w:pPr>
      <w:r w:rsidRPr="00F0548B">
        <w:t>El precio de los circuitos incluye visitas y excursiones indicadas en el itinerario.</w:t>
      </w:r>
    </w:p>
    <w:p w14:paraId="2B18DAB5" w14:textId="77777777" w:rsidR="00971AFD" w:rsidRPr="00B944AA" w:rsidRDefault="00971AFD" w:rsidP="00B944AA">
      <w:pPr>
        <w:pStyle w:val="vinetas"/>
        <w:numPr>
          <w:ilvl w:val="0"/>
          <w:numId w:val="0"/>
        </w:numPr>
        <w:ind w:left="714"/>
        <w:jc w:val="both"/>
        <w:rPr>
          <w:lang w:val="es-419"/>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6CC1E9B2" w14:textId="77777777" w:rsidR="003267BF" w:rsidRDefault="003267BF"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0AB964F2"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76B9F7D" w14:textId="4948E83F" w:rsidR="00AA1480" w:rsidRDefault="00C311F4" w:rsidP="00C311F4">
      <w:pPr>
        <w:pStyle w:val="itinerario"/>
      </w:pPr>
      <w:r w:rsidRPr="00D418C9">
        <w:t xml:space="preserve">Estos pueden realizarse en taxi, minibús, autocar o cualquier otro tipo de transporte. Los precios de los traslados están basados </w:t>
      </w:r>
      <w:r w:rsidR="00AA1480" w:rsidRPr="0061190E">
        <w:t>en SERVICIO COMPARTIDO con un mínimo de 2 personas, consultar el suplemento cuando viaje una sola persona. Si los traslados se efectúan en horario nocturno, domingos y festivos existe también un suplemento.</w:t>
      </w:r>
    </w:p>
    <w:p w14:paraId="206A876E" w14:textId="1DBADC74"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323345">
        <w:t>Serviciosdeviajes</w:t>
      </w:r>
      <w:proofErr w:type="spellEnd"/>
      <w:r w:rsidRPr="00D418C9">
        <w:t>.</w:t>
      </w:r>
    </w:p>
    <w:p w14:paraId="2C77FEF0" w14:textId="77777777" w:rsidR="00C311F4" w:rsidRPr="00691872" w:rsidRDefault="00C311F4" w:rsidP="00B02D50">
      <w:pPr>
        <w:spacing w:after="0"/>
        <w:rPr>
          <w:rFonts w:ascii="Century Gothic" w:hAnsi="Century Gothic" w:cs="Calibri"/>
          <w:b/>
          <w:bCs/>
          <w:color w:val="002060"/>
          <w:kern w:val="0"/>
          <w:sz w:val="24"/>
          <w:szCs w:val="24"/>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6F5FA5C4"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sidR="00F47D02">
        <w:rPr>
          <w:rFonts w:ascii="Century Gothic" w:hAnsi="Century Gothic" w:cs="Calibri"/>
          <w:b/>
          <w:bCs/>
          <w:color w:val="002060"/>
          <w:kern w:val="0"/>
          <w:lang w:bidi="hi-IN"/>
          <w14:ligatures w14:val="none"/>
        </w:rPr>
        <w:t>OS CIRCUITOS</w:t>
      </w:r>
    </w:p>
    <w:p w14:paraId="58427FED" w14:textId="6E99739D" w:rsidR="00F1270D" w:rsidRDefault="00F1270D" w:rsidP="00F1270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0A3289C8" w14:textId="77777777" w:rsidR="00F1270D" w:rsidRDefault="00F1270D" w:rsidP="00F1270D">
      <w:pPr>
        <w:pStyle w:val="itinerario"/>
      </w:pPr>
    </w:p>
    <w:p w14:paraId="4FDC7999" w14:textId="77777777" w:rsidR="00F1270D" w:rsidRDefault="00F1270D" w:rsidP="00F1270D">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831C869" w14:textId="50C1EC3B" w:rsidR="00F1270D" w:rsidRDefault="00F1270D" w:rsidP="00F1270D">
      <w:pPr>
        <w:pStyle w:val="itinerario"/>
      </w:pPr>
      <w:r>
        <w:t xml:space="preserve">Debido al intenso tráfico en las ciudades americanas y canadienses, puede ocurrir que los traslados o salidas de los circuitos tengan retrasos.  Por esto es tan importante tener el teléfono del prestador del servicio. Se debe informar el hotel que el viajero ha elegido para presentarse el día del inicio del circuito, </w:t>
      </w:r>
      <w:r w:rsidR="00396F0C">
        <w:t>en caso de que</w:t>
      </w:r>
      <w:r>
        <w:t xml:space="preserve"> </w:t>
      </w:r>
      <w:proofErr w:type="spellStart"/>
      <w:r w:rsidR="00323345">
        <w:t>Serviciosdeviajes</w:t>
      </w:r>
      <w:proofErr w:type="spellEnd"/>
      <w:r>
        <w:t xml:space="preserve"> no tenga la reserva del hotel en Nueva York en los hoteles donde salen los circuitos.</w:t>
      </w:r>
    </w:p>
    <w:p w14:paraId="1AD50423" w14:textId="77777777" w:rsidR="00F63AF8" w:rsidRDefault="00F63AF8" w:rsidP="00F1270D">
      <w:pPr>
        <w:pStyle w:val="itinerario"/>
      </w:pPr>
    </w:p>
    <w:p w14:paraId="6CE9E9C3" w14:textId="7E975F17" w:rsidR="00F63AF8" w:rsidRDefault="00F63AF8" w:rsidP="00F1270D">
      <w:pPr>
        <w:pStyle w:val="itinerario"/>
        <w:rPr>
          <w:rFonts w:ascii="Century Gothic" w:hAnsi="Century Gothic"/>
          <w:b/>
          <w:bCs/>
          <w:color w:val="002060"/>
        </w:rPr>
      </w:pPr>
      <w:r w:rsidRPr="00F63AF8">
        <w:rPr>
          <w:rFonts w:ascii="Century Gothic" w:hAnsi="Century Gothic"/>
          <w:b/>
          <w:bCs/>
          <w:color w:val="002060"/>
        </w:rPr>
        <w:lastRenderedPageBreak/>
        <w:t>AUTOCARES</w:t>
      </w:r>
    </w:p>
    <w:p w14:paraId="424B1815" w14:textId="2F8214FE" w:rsidR="00351256" w:rsidRDefault="00351256" w:rsidP="00351256">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18C0C125" w14:textId="77777777" w:rsidR="003C2E98" w:rsidRDefault="003C2E98" w:rsidP="003C2E98">
      <w:pPr>
        <w:spacing w:after="0"/>
        <w:rPr>
          <w:rFonts w:ascii="Century Gothic" w:hAnsi="Century Gothic" w:cs="Calibri"/>
          <w:b/>
          <w:bCs/>
          <w:color w:val="002060"/>
          <w:kern w:val="0"/>
          <w:lang w:bidi="hi-IN"/>
          <w14:ligatures w14:val="none"/>
        </w:rPr>
      </w:pPr>
    </w:p>
    <w:p w14:paraId="3D360EBD" w14:textId="38B79CA4" w:rsidR="003C2E98" w:rsidRDefault="00142F74" w:rsidP="003C2E9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5F6D1C" w:rsidRDefault="0011340C" w:rsidP="005F6D1C">
      <w:pPr>
        <w:spacing w:after="0"/>
        <w:jc w:val="both"/>
        <w:rPr>
          <w:rFonts w:ascii="Calibri" w:hAnsi="Calibri" w:cs="Calibri"/>
        </w:rPr>
      </w:pPr>
      <w:r w:rsidRPr="005F6D1C">
        <w:rPr>
          <w:rFonts w:ascii="Calibri" w:hAnsi="Calibri" w:cs="Calibri"/>
        </w:rPr>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5CEBBD9C"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5AD5E323" w14:textId="77777777" w:rsidR="003B696E" w:rsidRPr="007F4802" w:rsidRDefault="003B696E" w:rsidP="003B696E">
      <w:pPr>
        <w:pStyle w:val="itinerario"/>
      </w:pPr>
      <w:r>
        <w:t>Los guías suelen hacer las paradas a las horas de las comidas en sitios donde se pueda comer a precios asequibles.</w:t>
      </w:r>
    </w:p>
    <w:p w14:paraId="5A778AE8"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3718D447" w14:textId="77777777" w:rsidR="003B696E" w:rsidRDefault="003B696E" w:rsidP="003B696E">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4E947425"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30388CCE" w14:textId="4FB80201" w:rsidR="003B696E" w:rsidRDefault="003B696E" w:rsidP="003B696E">
      <w:pPr>
        <w:pStyle w:val="itinerario"/>
      </w:pPr>
      <w:r>
        <w:t xml:space="preserve">Serán ofrecidos directamente por los </w:t>
      </w:r>
      <w:r w:rsidR="00271001">
        <w:t>g</w:t>
      </w:r>
      <w:r>
        <w:t>uías durante el circuito.</w:t>
      </w:r>
    </w:p>
    <w:p w14:paraId="1863D073" w14:textId="77777777" w:rsidR="00A21E89" w:rsidRPr="00A21E89" w:rsidRDefault="00A21E89" w:rsidP="00A21E89">
      <w:pPr>
        <w:pStyle w:val="dias"/>
        <w:rPr>
          <w:rFonts w:ascii="Century Gothic" w:hAnsi="Century Gothic"/>
          <w:caps w:val="0"/>
          <w:color w:val="002060"/>
          <w:sz w:val="22"/>
          <w:szCs w:val="22"/>
        </w:rPr>
      </w:pPr>
      <w:r w:rsidRPr="00A21E89">
        <w:rPr>
          <w:rFonts w:ascii="Century Gothic" w:hAnsi="Century Gothic"/>
          <w:caps w:val="0"/>
          <w:color w:val="002060"/>
          <w:sz w:val="22"/>
          <w:szCs w:val="22"/>
        </w:rPr>
        <w:t>EQUIPAJE</w:t>
      </w:r>
    </w:p>
    <w:p w14:paraId="48408BD7" w14:textId="75645F8A" w:rsidR="00A21E89" w:rsidRPr="007F4802" w:rsidRDefault="00A21E89" w:rsidP="00A21E89">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w:t>
      </w:r>
      <w:r w:rsidR="00D5330F" w:rsidRPr="00334352">
        <w:t>será</w:t>
      </w:r>
      <w:r w:rsidRPr="00334352">
        <w:t xml:space="preserve"> cobrado un </w:t>
      </w:r>
      <w:r>
        <w:t xml:space="preserve">adicional </w:t>
      </w:r>
      <w:r w:rsidRPr="00C8126C">
        <w:t xml:space="preserve">de USD </w:t>
      </w:r>
      <w:r w:rsidR="00C8126C">
        <w:t>10</w:t>
      </w:r>
      <w:r w:rsidRPr="00C8126C">
        <w:t xml:space="preserve"> por</w:t>
      </w:r>
      <w:r w:rsidRPr="00334352">
        <w:t xml:space="preserve"> maleta por </w:t>
      </w:r>
      <w:r>
        <w:t>h</w:t>
      </w:r>
      <w:r w:rsidRPr="00334352">
        <w:t>otel.</w:t>
      </w:r>
      <w:r>
        <w:t xml:space="preserve"> </w:t>
      </w:r>
      <w:r w:rsidRPr="007F4802">
        <w:t xml:space="preserve">El exceso de equipaje se aceptará </w:t>
      </w:r>
      <w:r w:rsidR="00D5330F" w:rsidRPr="007F4802">
        <w:t>de acuerdo con el</w:t>
      </w:r>
      <w:r w:rsidRPr="007F4802">
        <w:t xml:space="preserve"> criterio de los guías y conductores acompañantes, mediante el pago </w:t>
      </w:r>
      <w:r>
        <w:t>determinado</w:t>
      </w:r>
      <w:r w:rsidRPr="007F4802">
        <w:t xml:space="preserve"> y en caso de que la capacidad de carga del vehículo así lo permita. No se garantiza que se pueda acomodar más equipaje.    </w:t>
      </w:r>
    </w:p>
    <w:p w14:paraId="4D1FED9F" w14:textId="77777777" w:rsidR="003B696E" w:rsidRPr="00D418C9" w:rsidRDefault="003B696E" w:rsidP="00B02D50">
      <w:pPr>
        <w:pStyle w:val="itinerario"/>
      </w:pPr>
    </w:p>
    <w:p w14:paraId="3E9885DB" w14:textId="4F26A309"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4CE15DA"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12923CA" w14:textId="25D972EF" w:rsidR="00D5330F" w:rsidRDefault="00D5330F" w:rsidP="00D5330F">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51AEA638" w14:textId="77777777" w:rsidR="00D5330F" w:rsidRDefault="00D5330F" w:rsidP="00D5330F">
      <w:pPr>
        <w:pStyle w:val="itinerario"/>
      </w:pPr>
      <w:r>
        <w:lastRenderedPageBreak/>
        <w:t xml:space="preserve">En circuitos que visitan parques nacionales, el alojamiento en los </w:t>
      </w:r>
      <w:proofErr w:type="spellStart"/>
      <w:r>
        <w:t>lodges</w:t>
      </w:r>
      <w:proofErr w:type="spellEnd"/>
      <w:r>
        <w:t xml:space="preserve"> es de categoría turística. Debido a la limitada capacidad de los mismos, existe la posibilidad de tener que pernoctar en otro tipo de establecimiento fuera de la zona de los parques, adaptándose las visitas a esta circunstancia. </w:t>
      </w:r>
    </w:p>
    <w:p w14:paraId="342B9BC5" w14:textId="77777777" w:rsidR="00D5330F" w:rsidRDefault="00D5330F" w:rsidP="00D5330F">
      <w:pPr>
        <w:pStyle w:val="itinerario"/>
      </w:pPr>
    </w:p>
    <w:p w14:paraId="08039DDA" w14:textId="77777777" w:rsidR="00D5330F" w:rsidRDefault="00D5330F" w:rsidP="00D5330F">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0DCB5A0A" w14:textId="77777777" w:rsidR="00D5330F" w:rsidRDefault="00D5330F" w:rsidP="00D5330F">
      <w:pPr>
        <w:pStyle w:val="itinerario"/>
      </w:pPr>
    </w:p>
    <w:p w14:paraId="4D49DAB1" w14:textId="77777777" w:rsidR="00D5330F" w:rsidRDefault="00D5330F" w:rsidP="00D5330F">
      <w:pPr>
        <w:pStyle w:val="itinerario"/>
      </w:pPr>
      <w:r>
        <w:t>En determinados periodos pueden suceder que el alojamiento no se efectué en los hoteles publicados sino en otros alternativos de similar categoría.</w:t>
      </w:r>
    </w:p>
    <w:p w14:paraId="6F4108F6" w14:textId="4FDABBDD"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CANADÁ </w:t>
      </w:r>
    </w:p>
    <w:p w14:paraId="34874BEF" w14:textId="0FF75A4A" w:rsidR="00D5330F" w:rsidRDefault="00D5330F" w:rsidP="00D5330F">
      <w:pPr>
        <w:pStyle w:val="itinerario"/>
      </w:pPr>
      <w:r w:rsidRPr="004921EA">
        <w:t>Según las costumbres de cada zona, las habitaciones de los hoteles de Estados Unidos y Canadá</w:t>
      </w:r>
      <w:r>
        <w:t xml:space="preserve"> disponen, por lo general, de dos camas amplias, debe entenderse como que son utilizadas únicamente las dos camas existentes y ninguna otra supletoria adicional, así como en los casos de habitación triple o cuádruples ocupadas por adultos.</w:t>
      </w:r>
      <w:r w:rsidR="00A30527">
        <w:t xml:space="preserve"> Máximo de personas en una habitación es de cuatro personas (incluido niños e infantes). </w:t>
      </w:r>
    </w:p>
    <w:p w14:paraId="375CFBC1" w14:textId="77777777" w:rsidR="00A30527" w:rsidRDefault="00A30527" w:rsidP="00D5330F">
      <w:pPr>
        <w:pStyle w:val="itinerario"/>
      </w:pPr>
    </w:p>
    <w:p w14:paraId="4578D283" w14:textId="77777777" w:rsidR="00D5330F" w:rsidRDefault="00D5330F" w:rsidP="00D5330F">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4730B864" w14:textId="77777777" w:rsidR="00D5330F" w:rsidRDefault="00D5330F" w:rsidP="00D5330F">
      <w:pPr>
        <w:pStyle w:val="dias"/>
      </w:pPr>
      <w:r>
        <w:rPr>
          <w:noProof/>
          <w:lang w:eastAsia="es-CO" w:bidi="ar-SA"/>
        </w:rPr>
        <w:drawing>
          <wp:inline distT="0" distB="0" distL="0" distR="0" wp14:anchorId="12025D4D" wp14:editId="2C168809">
            <wp:extent cx="5574182" cy="755811"/>
            <wp:effectExtent l="0" t="0" r="762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331EB523"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3C17CD44" w14:textId="607D434F" w:rsidR="00D5330F" w:rsidRDefault="00D5330F" w:rsidP="00D5330F">
      <w:pPr>
        <w:pStyle w:val="itinerario"/>
      </w:pPr>
      <w:r>
        <w:t xml:space="preserve">El valor de niños </w:t>
      </w:r>
      <w:r w:rsidRPr="00C76136">
        <w:t>aplica hasta los 16 años (Únicamente donde se indique). Algunos circuitos no aceptan niños, favor revisar donde se especifica claramente.</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 xml:space="preserve">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w:t>
      </w:r>
      <w:r w:rsidRPr="00B91A8C">
        <w:rPr>
          <w:rFonts w:ascii="Calibri" w:hAnsi="Calibri" w:cs="Calibri"/>
        </w:rPr>
        <w:lastRenderedPageBreak/>
        <w:t>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A7F617F" w14:textId="77777777" w:rsidR="00EF4B1B" w:rsidRDefault="00EF4B1B" w:rsidP="00EF4B1B">
      <w:pPr>
        <w:pStyle w:val="itinerario"/>
      </w:pPr>
      <w:r w:rsidRPr="00D17813">
        <w:t xml:space="preserve">La propina es parte de la cultura en casi todas las ciudades del mundo. En los precios no están incluidas las propinas en hoteles, aeropuertos, guías, conductores, restaurantes. </w:t>
      </w:r>
    </w:p>
    <w:p w14:paraId="03CC2CD7" w14:textId="77777777" w:rsidR="00EF4B1B" w:rsidRDefault="00EF4B1B" w:rsidP="00EF4B1B">
      <w:pPr>
        <w:pStyle w:val="itinerario"/>
      </w:pPr>
    </w:p>
    <w:p w14:paraId="4AE0F691" w14:textId="77777777" w:rsidR="00EF4B1B" w:rsidRDefault="00EF4B1B" w:rsidP="00EF4B1B">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2BA369A5" w14:textId="77777777" w:rsidR="001F5422" w:rsidRDefault="001F5422" w:rsidP="00EF4B1B">
      <w:pPr>
        <w:pStyle w:val="itinerario"/>
      </w:pPr>
    </w:p>
    <w:p w14:paraId="7C933BF6" w14:textId="77C55420" w:rsidR="001F5422" w:rsidRDefault="001F5422" w:rsidP="001F5422">
      <w:pPr>
        <w:pStyle w:val="itinerario"/>
      </w:pPr>
      <w:r>
        <w:t xml:space="preserve">En caso de reservar hotel PRE y/o POST con el circuito, se agregará un </w:t>
      </w:r>
      <w:r w:rsidRPr="001F5422">
        <w:t>cargo de USD 12 aprox</w:t>
      </w:r>
      <w:r>
        <w:t>imadamente</w:t>
      </w:r>
      <w:r w:rsidRPr="001F5422">
        <w:t xml:space="preserve"> por pasajero</w:t>
      </w:r>
      <w:r w:rsidR="00A30527">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2624B61" w14:textId="77777777" w:rsidR="00E23F0C" w:rsidRDefault="00E23F0C" w:rsidP="00B02D50">
      <w:pPr>
        <w:spacing w:after="0"/>
        <w:rPr>
          <w:rFonts w:ascii="Century Gothic" w:hAnsi="Century Gothic" w:cs="Calibri"/>
          <w:b/>
          <w:bCs/>
          <w:color w:val="002060"/>
          <w:kern w:val="0"/>
          <w:lang w:bidi="hi-IN"/>
          <w14:ligatures w14:val="none"/>
        </w:rPr>
      </w:pPr>
    </w:p>
    <w:p w14:paraId="6BC9C7C7" w14:textId="32F44F4C"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CC217" w14:textId="77777777" w:rsidR="00FE28D5" w:rsidRDefault="00FE28D5" w:rsidP="00B02D50">
      <w:pPr>
        <w:spacing w:after="0"/>
        <w:rPr>
          <w:rFonts w:ascii="Century Gothic" w:hAnsi="Century Gothic" w:cs="Calibri"/>
          <w:b/>
          <w:bCs/>
          <w:color w:val="002060"/>
          <w:kern w:val="0"/>
          <w:lang w:bidi="hi-IN"/>
          <w14:ligatures w14:val="none"/>
        </w:rPr>
      </w:pPr>
    </w:p>
    <w:p w14:paraId="04E41EE1" w14:textId="21401B87"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51E3218A" w14:textId="77777777" w:rsidR="00EF4B1B" w:rsidRPr="00D418C9" w:rsidRDefault="00EF4B1B"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12174196" w:rsidR="00200192" w:rsidRPr="00D418C9" w:rsidRDefault="00200192" w:rsidP="00200192">
      <w:pPr>
        <w:pStyle w:val="itinerario"/>
      </w:pPr>
      <w:r w:rsidRPr="00D418C9">
        <w:t xml:space="preserve">En caso de anomalías o </w:t>
      </w:r>
      <w:r w:rsidR="00A04FEA">
        <w:t>inconformidad</w:t>
      </w:r>
      <w:r w:rsidRPr="00D418C9">
        <w:t xml:space="preserve"> en algunos de los servicios deberá informar inmediatamente al prestatario de estos, corresponsal local o bien directamente a </w:t>
      </w:r>
      <w:proofErr w:type="spellStart"/>
      <w:r w:rsidR="00323345">
        <w:t>Serviciosdeviajes</w:t>
      </w:r>
      <w:proofErr w:type="spellEnd"/>
      <w:r w:rsidRPr="00D418C9">
        <w:t xml:space="preserve"> WhatsApp +57 </w:t>
      </w:r>
      <w:r w:rsidR="00323345">
        <w:t>3173757910</w:t>
      </w:r>
      <w:r w:rsidRPr="00D418C9">
        <w:t>.</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Default="00DE3616" w:rsidP="00DE3616">
      <w:pPr>
        <w:pStyle w:val="itinerario"/>
      </w:pPr>
      <w:r w:rsidRPr="00D418C9">
        <w:t>Pueden ser solicitadas vía email:</w:t>
      </w:r>
    </w:p>
    <w:p w14:paraId="3C0C7A01" w14:textId="77777777" w:rsidR="00323345" w:rsidRPr="00D418C9" w:rsidRDefault="00323345" w:rsidP="00DE3616">
      <w:pPr>
        <w:pStyle w:val="itinerario"/>
      </w:pPr>
    </w:p>
    <w:p w14:paraId="4F326C2D" w14:textId="77777777" w:rsidR="00323345" w:rsidRPr="00D418C9" w:rsidRDefault="00323345" w:rsidP="00323345">
      <w:pPr>
        <w:pStyle w:val="itinerario"/>
      </w:pPr>
      <w:r w:rsidRPr="00D418C9">
        <w:t xml:space="preserve">WhatsApp +57 </w:t>
      </w:r>
      <w:r>
        <w:t>3173757910</w:t>
      </w:r>
      <w:r w:rsidRPr="00D418C9">
        <w:t>.</w:t>
      </w:r>
    </w:p>
    <w:p w14:paraId="3DE7E716" w14:textId="77777777" w:rsidR="00DE3616" w:rsidRPr="00D418C9" w:rsidRDefault="00DE3616" w:rsidP="00DE3616">
      <w:pPr>
        <w:pStyle w:val="itinerario"/>
      </w:pPr>
    </w:p>
    <w:p w14:paraId="04991482" w14:textId="77777777" w:rsidR="00DE3616" w:rsidRPr="00D418C9" w:rsidRDefault="00DE3616" w:rsidP="00DE3616">
      <w:pPr>
        <w:pStyle w:val="itinerario"/>
      </w:pPr>
      <w:r w:rsidRPr="00D418C9">
        <w:t>O telefónicamente a través de nuestra oficina en Bogotá.</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COMUNICADO IMPORTANTE PARA GARANTIZAR UNA BUENA ASESORÍA A LOS PASAJEROS</w:t>
      </w:r>
    </w:p>
    <w:p w14:paraId="589E1135" w14:textId="43C5CE09" w:rsidR="00691872" w:rsidRDefault="00691872" w:rsidP="00691872">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323345">
        <w:t>Serviciosdeviajes</w:t>
      </w:r>
      <w:proofErr w:type="spellEnd"/>
      <w:r>
        <w:t xml:space="preserve">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6184C9A6" w:rsidR="00691872" w:rsidRDefault="00691872" w:rsidP="00691872">
      <w:pPr>
        <w:pStyle w:val="itinerario"/>
      </w:pPr>
      <w:r>
        <w:t xml:space="preserve">Para garantizar la calidad y el cumplimiento de los servicios, los horarios de cada uno de los circuitos son muy estrictos y </w:t>
      </w:r>
      <w:proofErr w:type="spellStart"/>
      <w:r w:rsidR="00323345">
        <w:t>Serviciosdeviajes</w:t>
      </w:r>
      <w:proofErr w:type="spellEnd"/>
      <w:r>
        <w:t xml:space="preserve"> no asume ninguna responsabilidad en caso de retrasos generados por los pasajeros. </w:t>
      </w:r>
      <w:proofErr w:type="spellStart"/>
      <w:r w:rsidR="00323345">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345812F" w:rsidR="00691872" w:rsidRDefault="00691872" w:rsidP="00691872">
      <w:pPr>
        <w:pStyle w:val="itinerario"/>
      </w:pPr>
      <w:r>
        <w:t xml:space="preserve">Para poderle asesorar correctamente, </w:t>
      </w:r>
      <w:proofErr w:type="spellStart"/>
      <w:r w:rsidR="00323345">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8" w:history="1">
        <w:r w:rsidR="00323345" w:rsidRPr="006408F1">
          <w:rPr>
            <w:rStyle w:val="Hipervnculo"/>
          </w:rPr>
          <w:t>www.</w:t>
        </w:r>
        <w:r w:rsidR="0099403D">
          <w:rPr>
            <w:rStyle w:val="Hipervnculo"/>
          </w:rPr>
          <w:t>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427D64B0" w:rsidR="00691872" w:rsidRDefault="00323345" w:rsidP="00691872">
      <w:pPr>
        <w:pStyle w:val="itinerario"/>
      </w:pPr>
      <w:proofErr w:type="spellStart"/>
      <w:r>
        <w:t>Serviciosdeviajes</w:t>
      </w:r>
      <w:proofErr w:type="spellEnd"/>
      <w:r w:rsidR="00691872">
        <w:t xml:space="preserve"> no asume ninguna responsabilidad, en el caso que la información del cliente no sea suministrada, no sea cierta o se omitan circunstancias reales.</w:t>
      </w:r>
    </w:p>
    <w:p w14:paraId="25EEFE3B" w14:textId="30246430"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55885376" w:rsidR="00691872" w:rsidRDefault="00323345" w:rsidP="00691872">
      <w:pPr>
        <w:pStyle w:val="itinerario"/>
        <w:rPr>
          <w:lang w:eastAsia="es-CO"/>
        </w:rPr>
      </w:pPr>
      <w:r>
        <w:rPr>
          <w:b/>
          <w:lang w:eastAsia="es-CO"/>
        </w:rPr>
        <w:t>SERVICIOSDEVIAJES</w:t>
      </w:r>
      <w:r w:rsidR="00691872" w:rsidRPr="00B05D6E">
        <w:rPr>
          <w:b/>
          <w:lang w:eastAsia="es-CO"/>
        </w:rPr>
        <w:t>,</w:t>
      </w:r>
      <w:r w:rsidR="00691872">
        <w:rPr>
          <w:lang w:eastAsia="es-CO"/>
        </w:rPr>
        <w:t xml:space="preserve"> con Registro Nacional de Turismo </w:t>
      </w:r>
      <w:r w:rsidR="0099403D" w:rsidRPr="0099403D">
        <w:rPr>
          <w:lang w:eastAsia="es-CO"/>
        </w:rPr>
        <w:t>No.36496</w:t>
      </w:r>
      <w:r w:rsidR="00691872">
        <w:rPr>
          <w:lang w:eastAsia="es-CO"/>
        </w:rPr>
        <w:t xml:space="preserve">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9" w:history="1">
        <w:r w:rsidR="0099403D" w:rsidRPr="006408F1">
          <w:rPr>
            <w:rStyle w:val="Hipervnculo"/>
            <w:lang w:eastAsia="es-CO"/>
          </w:rPr>
          <w:t>www.serviciosdeviajes.net</w:t>
        </w:r>
      </w:hyperlink>
      <w:r w:rsidR="00691872">
        <w:rPr>
          <w:lang w:eastAsia="es-CO"/>
        </w:rPr>
        <w:t xml:space="preserve"> </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lastRenderedPageBreak/>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2BF4D80C" w:rsidR="00691872" w:rsidRDefault="00691872" w:rsidP="00691872">
      <w:pPr>
        <w:pStyle w:val="itinerario"/>
        <w:rPr>
          <w:lang w:eastAsia="es-CO"/>
        </w:rPr>
      </w:pPr>
      <w:r>
        <w:rPr>
          <w:lang w:eastAsia="es-CO"/>
        </w:rPr>
        <w:t xml:space="preserve">De ser permitido por la legislación vigente, </w:t>
      </w:r>
      <w:r w:rsidR="00323345">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49F66A3B" w:rsidR="00691872" w:rsidRDefault="00323345" w:rsidP="00691872">
      <w:pPr>
        <w:pStyle w:val="itinerario"/>
        <w:rPr>
          <w:lang w:eastAsia="es-CO"/>
        </w:rPr>
      </w:pPr>
      <w:r>
        <w:rPr>
          <w:b/>
          <w:lang w:eastAsia="es-CO"/>
        </w:rPr>
        <w:t>SERVICIOSDEVIAJES</w:t>
      </w:r>
      <w:r w:rsidR="00691872">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691872">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4EF9B125" w:rsidR="00691872" w:rsidRDefault="00691872" w:rsidP="00691872">
      <w:pPr>
        <w:pStyle w:val="itinerario"/>
        <w:rPr>
          <w:lang w:eastAsia="es-CO"/>
        </w:rPr>
      </w:pPr>
      <w:r>
        <w:rPr>
          <w:lang w:eastAsia="es-CO"/>
        </w:rPr>
        <w:lastRenderedPageBreak/>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323345">
        <w:rPr>
          <w:b/>
          <w:lang w:eastAsia="es-CO"/>
        </w:rPr>
        <w:t>SERVICIOSDEVIAJES</w:t>
      </w:r>
      <w:r>
        <w:rPr>
          <w:lang w:eastAsia="es-CO"/>
        </w:rPr>
        <w:t xml:space="preserve"> no tiene ningún tipo de control o injerencia.</w:t>
      </w:r>
    </w:p>
    <w:p w14:paraId="39D040D4" w14:textId="63E61522" w:rsidR="00691872" w:rsidRDefault="00691872" w:rsidP="00691872">
      <w:pPr>
        <w:pStyle w:val="itinerario"/>
        <w:rPr>
          <w:lang w:eastAsia="es-CO"/>
        </w:rPr>
      </w:pPr>
      <w:r>
        <w:rPr>
          <w:lang w:eastAsia="es-CO"/>
        </w:rPr>
        <w:t xml:space="preserve">Por regla general, </w:t>
      </w:r>
      <w:r w:rsidR="00323345">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323345">
        <w:rPr>
          <w:b/>
          <w:lang w:eastAsia="es-CO"/>
        </w:rPr>
        <w:t>SERVICIOSDEVIAJES</w:t>
      </w:r>
      <w:r>
        <w:rPr>
          <w:lang w:eastAsia="es-CO"/>
        </w:rPr>
        <w:t xml:space="preserve"> gestionará ante los operadores del programa una solicitud de reembolso, lo cual no implica que </w:t>
      </w:r>
      <w:r w:rsidR="00323345">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323345">
        <w:rPr>
          <w:b/>
          <w:lang w:eastAsia="es-CO"/>
        </w:rPr>
        <w:t>SERVICIOSDEVIAJES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162D71A1" w:rsidR="00691872" w:rsidRDefault="00323345" w:rsidP="00691872">
      <w:pPr>
        <w:pStyle w:val="itinerario"/>
        <w:rPr>
          <w:lang w:eastAsia="es-CO"/>
        </w:rPr>
      </w:pPr>
      <w:r>
        <w:rPr>
          <w:b/>
          <w:lang w:eastAsia="es-CO"/>
        </w:rPr>
        <w:t>SERVICIOSDEVIAJES</w:t>
      </w:r>
      <w:r w:rsidR="00691872">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18233F79"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323345">
        <w:rPr>
          <w:b/>
          <w:lang w:eastAsia="es-CO"/>
        </w:rPr>
        <w:t>SERVICIOSDEVIAJES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59544D51" w:rsidR="00691872" w:rsidRDefault="00691872" w:rsidP="00691872">
      <w:pPr>
        <w:pStyle w:val="itinerario"/>
        <w:rPr>
          <w:lang w:eastAsia="es-CO"/>
        </w:rPr>
      </w:pPr>
      <w:r>
        <w:rPr>
          <w:lang w:eastAsia="es-CO"/>
        </w:rPr>
        <w:t xml:space="preserve">En el hecho de requerir visa para alguno de los itinerarios, </w:t>
      </w:r>
      <w:r w:rsidR="00323345">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0435ACB0"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323345">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w:t>
      </w:r>
      <w:r>
        <w:rPr>
          <w:lang w:eastAsia="es-CO"/>
        </w:rPr>
        <w:lastRenderedPageBreak/>
        <w:t>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1E57003A"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323345">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323345">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3E7F0C9E" w:rsidR="00691872" w:rsidRDefault="00691872" w:rsidP="00691872">
      <w:pPr>
        <w:pStyle w:val="itinerario"/>
        <w:rPr>
          <w:lang w:eastAsia="es-CO"/>
        </w:rPr>
      </w:pPr>
      <w:r w:rsidRPr="00485096">
        <w:rPr>
          <w:b/>
          <w:lang w:eastAsia="es-CO"/>
        </w:rPr>
        <w:t xml:space="preserve">DERECHO AL RETRACTO. </w:t>
      </w:r>
      <w:r w:rsidR="00323345">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155CFB21"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00323345" w:rsidRPr="006408F1">
          <w:rPr>
            <w:rStyle w:val="Hipervnculo"/>
            <w:lang w:eastAsia="es-CO"/>
          </w:rPr>
          <w:t>www.serviciosdeviajes.net</w:t>
        </w:r>
      </w:hyperlink>
      <w:r w:rsidR="00323345">
        <w:rPr>
          <w:lang w:eastAsia="es-CO"/>
        </w:rPr>
        <w:t xml:space="preserve"> </w:t>
      </w:r>
      <w:r>
        <w:rPr>
          <w:lang w:eastAsia="es-CO"/>
        </w:rPr>
        <w:t xml:space="preserve">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1F9D117F"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00323345">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00323345" w:rsidRPr="006408F1">
          <w:rPr>
            <w:rStyle w:val="Hipervnculo"/>
            <w:lang w:eastAsia="es-CO"/>
          </w:rPr>
          <w:t>www.serviciosdeviajes.net</w:t>
        </w:r>
      </w:hyperlink>
      <w:r>
        <w:rPr>
          <w:lang w:eastAsia="es-CO"/>
        </w:rPr>
        <w:t xml:space="preserve"> están sujetos a cambio, disponibilidad y realización de grandes eventos en los destinos. Los precios o </w:t>
      </w:r>
      <w:r>
        <w:rPr>
          <w:lang w:eastAsia="es-CO"/>
        </w:rPr>
        <w:lastRenderedPageBreak/>
        <w:t>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44267179"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323345">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4330A7F9" w:rsidR="00691872" w:rsidRDefault="00323345" w:rsidP="00691872">
      <w:pPr>
        <w:pStyle w:val="itinerario"/>
        <w:rPr>
          <w:lang w:eastAsia="es-CO"/>
        </w:rPr>
      </w:pPr>
      <w:r>
        <w:rPr>
          <w:b/>
          <w:lang w:eastAsia="es-CO"/>
        </w:rPr>
        <w:t>SERVICIOSDEVIAJES</w:t>
      </w:r>
      <w:r w:rsidR="00691872">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691872">
        <w:rPr>
          <w:lang w:eastAsia="es-CO"/>
        </w:rPr>
        <w:t xml:space="preserve"> no será responsable por las modificaciones realizadas, ni por reembolso alguno de servicios no tomados. </w:t>
      </w:r>
      <w:r>
        <w:rPr>
          <w:b/>
          <w:lang w:eastAsia="es-CO"/>
        </w:rPr>
        <w:t>SERVICIOSDEVIAJES</w:t>
      </w:r>
      <w:r w:rsidR="00691872">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3CE1EB6B" w:rsidR="00691872" w:rsidRDefault="00323345" w:rsidP="00691872">
      <w:pPr>
        <w:pStyle w:val="itinerario"/>
        <w:rPr>
          <w:lang w:eastAsia="es-CO"/>
        </w:rPr>
      </w:pPr>
      <w:r>
        <w:rPr>
          <w:b/>
          <w:lang w:eastAsia="es-CO"/>
        </w:rPr>
        <w:t>SERVICIOSDEVIAJES</w:t>
      </w:r>
      <w:r w:rsidR="00691872">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6D6E24FE" w:rsidR="00691872" w:rsidRDefault="00691872" w:rsidP="00691872">
      <w:pPr>
        <w:pStyle w:val="itinerario"/>
        <w:rPr>
          <w:lang w:eastAsia="es-CO"/>
        </w:rPr>
      </w:pPr>
      <w:r>
        <w:rPr>
          <w:lang w:eastAsia="es-CO"/>
        </w:rPr>
        <w:t xml:space="preserve">El pasajero será el exclusivo responsable de la custodia de su equipaje y documentos de viaje. Bajo ninguna circunstancia </w:t>
      </w:r>
      <w:r w:rsidR="00323345">
        <w:rPr>
          <w:b/>
          <w:lang w:eastAsia="es-CO"/>
        </w:rPr>
        <w:t xml:space="preserve">SERVICIOSDEVIAJES </w:t>
      </w:r>
      <w:r>
        <w:rPr>
          <w:lang w:eastAsia="es-CO"/>
        </w:rPr>
        <w:t>responderá por el extravío, daño, deterioro o pérdida de elementos del pasajero.</w:t>
      </w:r>
    </w:p>
    <w:p w14:paraId="2D4CB6B3" w14:textId="77777777" w:rsidR="00691872" w:rsidRDefault="00691872" w:rsidP="00691872">
      <w:pPr>
        <w:pStyle w:val="itinerario"/>
        <w:rPr>
          <w:lang w:eastAsia="es-CO"/>
        </w:rPr>
      </w:pPr>
    </w:p>
    <w:p w14:paraId="7309CE89" w14:textId="7EC68FF8" w:rsidR="00691872" w:rsidRDefault="00323345" w:rsidP="00691872">
      <w:pPr>
        <w:pStyle w:val="itinerario"/>
        <w:rPr>
          <w:lang w:eastAsia="es-CO"/>
        </w:rPr>
      </w:pPr>
      <w:r>
        <w:rPr>
          <w:b/>
          <w:lang w:eastAsia="es-CO"/>
        </w:rPr>
        <w:t>SERVICIOSDEVIAJES</w:t>
      </w:r>
      <w:r w:rsidR="00691872">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691872">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6E4B25CB"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00323345" w:rsidRPr="006408F1">
          <w:rPr>
            <w:rStyle w:val="Hipervnculo"/>
            <w:lang w:eastAsia="es-CO"/>
          </w:rPr>
          <w:t>www.serviciosdeviajes.net</w:t>
        </w:r>
      </w:hyperlink>
      <w:r>
        <w:rPr>
          <w:lang w:eastAsia="es-CO"/>
        </w:rPr>
        <w:t xml:space="preserve"> .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lastRenderedPageBreak/>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5DC34E13"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323345">
        <w:rPr>
          <w:b/>
          <w:lang w:eastAsia="es-CO"/>
        </w:rPr>
        <w:t>SERVICIOSDEVIAJES</w:t>
      </w:r>
      <w:r>
        <w:rPr>
          <w:lang w:eastAsia="es-CO"/>
        </w:rPr>
        <w:t>.</w:t>
      </w:r>
    </w:p>
    <w:p w14:paraId="610519A5" w14:textId="77777777" w:rsidR="00691872" w:rsidRDefault="00691872" w:rsidP="00691872">
      <w:pPr>
        <w:pStyle w:val="itinerario"/>
        <w:rPr>
          <w:lang w:eastAsia="es-CO"/>
        </w:rPr>
      </w:pPr>
    </w:p>
    <w:p w14:paraId="1BB5B67F" w14:textId="3E1078BE"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00323345">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0F2C7073" w:rsidR="00691872" w:rsidRDefault="00323345" w:rsidP="00691872">
      <w:pPr>
        <w:pStyle w:val="itinerario"/>
        <w:rPr>
          <w:lang w:eastAsia="es-CO"/>
        </w:rPr>
      </w:pPr>
      <w:r>
        <w:rPr>
          <w:b/>
          <w:lang w:eastAsia="es-CO"/>
        </w:rPr>
        <w:t>SERVICIOSDEVIAJES</w:t>
      </w:r>
      <w:r w:rsidR="00691872">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691872">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33809C69"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323345">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323345">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323345">
        <w:rPr>
          <w:b/>
          <w:lang w:eastAsia="es-CO"/>
        </w:rPr>
        <w:t>SERVICIOSDEVIAJES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655DDC33"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323345">
        <w:rPr>
          <w:b/>
          <w:lang w:eastAsia="es-CO"/>
        </w:rPr>
        <w:t>SERVICIOSDEVIAJES</w:t>
      </w:r>
      <w:r>
        <w:rPr>
          <w:lang w:eastAsia="es-CO"/>
        </w:rPr>
        <w:t xml:space="preserve"> y demás operadores. En caso de requerirlo, </w:t>
      </w:r>
      <w:r w:rsidR="00323345">
        <w:rPr>
          <w:b/>
          <w:lang w:eastAsia="es-CO"/>
        </w:rPr>
        <w:t>SERVICIOSDEVIAJES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41F09B88" w:rsidR="00691872" w:rsidRDefault="00691872" w:rsidP="00691872">
      <w:pPr>
        <w:pStyle w:val="itinerario"/>
      </w:pPr>
      <w:r>
        <w:t xml:space="preserve"> </w:t>
      </w:r>
      <w:r w:rsidR="00323345">
        <w:rPr>
          <w:b/>
        </w:rPr>
        <w:t>SERVICIOSDEVIAJES</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EA19" w14:textId="77777777" w:rsidR="00F51472" w:rsidRDefault="00F51472" w:rsidP="00FB4065">
      <w:pPr>
        <w:spacing w:after="0" w:line="240" w:lineRule="auto"/>
      </w:pPr>
      <w:r>
        <w:separator/>
      </w:r>
    </w:p>
  </w:endnote>
  <w:endnote w:type="continuationSeparator" w:id="0">
    <w:p w14:paraId="1103EF94" w14:textId="77777777" w:rsidR="00F51472" w:rsidRDefault="00F51472" w:rsidP="00FB4065">
      <w:pPr>
        <w:spacing w:after="0" w:line="240" w:lineRule="auto"/>
      </w:pPr>
      <w:r>
        <w:continuationSeparator/>
      </w:r>
    </w:p>
  </w:endnote>
  <w:endnote w:type="continuationNotice" w:id="1">
    <w:p w14:paraId="3AA5A9B1" w14:textId="77777777" w:rsidR="00F51472" w:rsidRDefault="00F514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7F1B8FE3" w:rsidR="00FB4065" w:rsidRPr="00FB4065" w:rsidRDefault="009F1912" w:rsidP="00FB4065">
          <w:pPr>
            <w:pStyle w:val="Piedepgina"/>
            <w:spacing w:before="80" w:after="80"/>
            <w:jc w:val="center"/>
            <w:rPr>
              <w:b/>
              <w:bCs/>
              <w:caps/>
              <w:color w:val="FFFFFF" w:themeColor="background1"/>
              <w:sz w:val="18"/>
              <w:szCs w:val="18"/>
            </w:rPr>
          </w:pPr>
          <w:r>
            <w:rPr>
              <w:b/>
              <w:bCs/>
              <w:caps/>
              <w:color w:val="FFFFFF" w:themeColor="background1"/>
              <w:sz w:val="18"/>
              <w:szCs w:val="18"/>
            </w:rPr>
            <w:t>CAMINO CANADIENSE</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218BD" w14:textId="77777777" w:rsidR="00F51472" w:rsidRDefault="00F51472" w:rsidP="00FB4065">
      <w:pPr>
        <w:spacing w:after="0" w:line="240" w:lineRule="auto"/>
      </w:pPr>
      <w:r>
        <w:separator/>
      </w:r>
    </w:p>
  </w:footnote>
  <w:footnote w:type="continuationSeparator" w:id="0">
    <w:p w14:paraId="7172F650" w14:textId="77777777" w:rsidR="00F51472" w:rsidRDefault="00F51472" w:rsidP="00FB4065">
      <w:pPr>
        <w:spacing w:after="0" w:line="240" w:lineRule="auto"/>
      </w:pPr>
      <w:r>
        <w:continuationSeparator/>
      </w:r>
    </w:p>
  </w:footnote>
  <w:footnote w:type="continuationNotice" w:id="1">
    <w:p w14:paraId="21D9FCA6" w14:textId="77777777" w:rsidR="00F51472" w:rsidRDefault="00F514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E8386DC0"/>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 w:numId="6" w16cid:durableId="757481574">
    <w:abstractNumId w:val="1"/>
  </w:num>
  <w:num w:numId="7" w16cid:durableId="139828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23FC0"/>
    <w:rsid w:val="000300D3"/>
    <w:rsid w:val="00034883"/>
    <w:rsid w:val="00034B4A"/>
    <w:rsid w:val="00045A34"/>
    <w:rsid w:val="00045C23"/>
    <w:rsid w:val="000472D8"/>
    <w:rsid w:val="00047BF8"/>
    <w:rsid w:val="00047F36"/>
    <w:rsid w:val="00054161"/>
    <w:rsid w:val="000559F3"/>
    <w:rsid w:val="00056DD9"/>
    <w:rsid w:val="00060142"/>
    <w:rsid w:val="000624A3"/>
    <w:rsid w:val="000709B3"/>
    <w:rsid w:val="00073712"/>
    <w:rsid w:val="0007394C"/>
    <w:rsid w:val="0007703E"/>
    <w:rsid w:val="00077113"/>
    <w:rsid w:val="000830E3"/>
    <w:rsid w:val="0008583C"/>
    <w:rsid w:val="000858D4"/>
    <w:rsid w:val="000A3E99"/>
    <w:rsid w:val="000B057E"/>
    <w:rsid w:val="000B15AB"/>
    <w:rsid w:val="000C03EE"/>
    <w:rsid w:val="000C487E"/>
    <w:rsid w:val="000C71CE"/>
    <w:rsid w:val="000C782B"/>
    <w:rsid w:val="000D0CAF"/>
    <w:rsid w:val="000D10B1"/>
    <w:rsid w:val="000D314D"/>
    <w:rsid w:val="000D52D3"/>
    <w:rsid w:val="000E24E5"/>
    <w:rsid w:val="000E4D4F"/>
    <w:rsid w:val="000E758D"/>
    <w:rsid w:val="000F2AA3"/>
    <w:rsid w:val="00104467"/>
    <w:rsid w:val="001131F0"/>
    <w:rsid w:val="0011340C"/>
    <w:rsid w:val="00113940"/>
    <w:rsid w:val="00114648"/>
    <w:rsid w:val="00116623"/>
    <w:rsid w:val="001231E0"/>
    <w:rsid w:val="001273D4"/>
    <w:rsid w:val="00130B29"/>
    <w:rsid w:val="001313F5"/>
    <w:rsid w:val="00132C56"/>
    <w:rsid w:val="001355CC"/>
    <w:rsid w:val="00137F0B"/>
    <w:rsid w:val="00142F74"/>
    <w:rsid w:val="001432A0"/>
    <w:rsid w:val="00144B5D"/>
    <w:rsid w:val="0014672E"/>
    <w:rsid w:val="00147F92"/>
    <w:rsid w:val="001511A6"/>
    <w:rsid w:val="0015456B"/>
    <w:rsid w:val="00156630"/>
    <w:rsid w:val="001616D3"/>
    <w:rsid w:val="00166B80"/>
    <w:rsid w:val="00170A8A"/>
    <w:rsid w:val="00174B94"/>
    <w:rsid w:val="00174CA7"/>
    <w:rsid w:val="00176D47"/>
    <w:rsid w:val="00180195"/>
    <w:rsid w:val="001834F3"/>
    <w:rsid w:val="001866A0"/>
    <w:rsid w:val="00190648"/>
    <w:rsid w:val="001934F5"/>
    <w:rsid w:val="00193828"/>
    <w:rsid w:val="00193923"/>
    <w:rsid w:val="00195D43"/>
    <w:rsid w:val="00197832"/>
    <w:rsid w:val="001A42D9"/>
    <w:rsid w:val="001A5442"/>
    <w:rsid w:val="001B1561"/>
    <w:rsid w:val="001B171F"/>
    <w:rsid w:val="001C0654"/>
    <w:rsid w:val="001C52EE"/>
    <w:rsid w:val="001C6161"/>
    <w:rsid w:val="001D119E"/>
    <w:rsid w:val="001D153E"/>
    <w:rsid w:val="001D51E2"/>
    <w:rsid w:val="001D5B7D"/>
    <w:rsid w:val="001D6931"/>
    <w:rsid w:val="001D7A7C"/>
    <w:rsid w:val="001E07EF"/>
    <w:rsid w:val="001E1607"/>
    <w:rsid w:val="001E7E41"/>
    <w:rsid w:val="001F0638"/>
    <w:rsid w:val="001F51BF"/>
    <w:rsid w:val="001F5422"/>
    <w:rsid w:val="00200192"/>
    <w:rsid w:val="00200975"/>
    <w:rsid w:val="00201FDF"/>
    <w:rsid w:val="00202C64"/>
    <w:rsid w:val="0021080F"/>
    <w:rsid w:val="002119E7"/>
    <w:rsid w:val="00211CBE"/>
    <w:rsid w:val="002125A3"/>
    <w:rsid w:val="002169A0"/>
    <w:rsid w:val="00220371"/>
    <w:rsid w:val="00221C86"/>
    <w:rsid w:val="002425E4"/>
    <w:rsid w:val="0024627A"/>
    <w:rsid w:val="002504F0"/>
    <w:rsid w:val="00253373"/>
    <w:rsid w:val="00254E5D"/>
    <w:rsid w:val="002561C6"/>
    <w:rsid w:val="00260A92"/>
    <w:rsid w:val="002611A8"/>
    <w:rsid w:val="00271001"/>
    <w:rsid w:val="00271A60"/>
    <w:rsid w:val="00273AFF"/>
    <w:rsid w:val="00280B8F"/>
    <w:rsid w:val="00281622"/>
    <w:rsid w:val="00282396"/>
    <w:rsid w:val="00284FAB"/>
    <w:rsid w:val="00285AC8"/>
    <w:rsid w:val="002860D4"/>
    <w:rsid w:val="0029111A"/>
    <w:rsid w:val="002922B9"/>
    <w:rsid w:val="002948C5"/>
    <w:rsid w:val="00295291"/>
    <w:rsid w:val="00295469"/>
    <w:rsid w:val="00297AAB"/>
    <w:rsid w:val="002A1538"/>
    <w:rsid w:val="002A1567"/>
    <w:rsid w:val="002A2E61"/>
    <w:rsid w:val="002A78C0"/>
    <w:rsid w:val="002B0E91"/>
    <w:rsid w:val="002B6F96"/>
    <w:rsid w:val="002C3244"/>
    <w:rsid w:val="002D0CDA"/>
    <w:rsid w:val="002D6A6F"/>
    <w:rsid w:val="002E72D0"/>
    <w:rsid w:val="002E7ECC"/>
    <w:rsid w:val="00300CEE"/>
    <w:rsid w:val="00306EC3"/>
    <w:rsid w:val="00323345"/>
    <w:rsid w:val="003267BF"/>
    <w:rsid w:val="00327799"/>
    <w:rsid w:val="00333FB6"/>
    <w:rsid w:val="00345722"/>
    <w:rsid w:val="00351256"/>
    <w:rsid w:val="00357096"/>
    <w:rsid w:val="003630C2"/>
    <w:rsid w:val="00372835"/>
    <w:rsid w:val="00373838"/>
    <w:rsid w:val="00373847"/>
    <w:rsid w:val="00376BE6"/>
    <w:rsid w:val="003773D1"/>
    <w:rsid w:val="00395C83"/>
    <w:rsid w:val="00395DBC"/>
    <w:rsid w:val="00396F0C"/>
    <w:rsid w:val="003A3493"/>
    <w:rsid w:val="003A540C"/>
    <w:rsid w:val="003B695E"/>
    <w:rsid w:val="003B696E"/>
    <w:rsid w:val="003B7C5A"/>
    <w:rsid w:val="003C007E"/>
    <w:rsid w:val="003C07A2"/>
    <w:rsid w:val="003C2E98"/>
    <w:rsid w:val="003C79F7"/>
    <w:rsid w:val="003D0420"/>
    <w:rsid w:val="003D1A4C"/>
    <w:rsid w:val="003E6E37"/>
    <w:rsid w:val="003F1982"/>
    <w:rsid w:val="003F3D2E"/>
    <w:rsid w:val="003F4787"/>
    <w:rsid w:val="003F58F3"/>
    <w:rsid w:val="003F7B8C"/>
    <w:rsid w:val="00401663"/>
    <w:rsid w:val="004058BC"/>
    <w:rsid w:val="00410238"/>
    <w:rsid w:val="0041314D"/>
    <w:rsid w:val="00413964"/>
    <w:rsid w:val="004142C7"/>
    <w:rsid w:val="004158DB"/>
    <w:rsid w:val="00416D24"/>
    <w:rsid w:val="0042266E"/>
    <w:rsid w:val="004271BF"/>
    <w:rsid w:val="00433EEC"/>
    <w:rsid w:val="00445E07"/>
    <w:rsid w:val="0045102D"/>
    <w:rsid w:val="0045609D"/>
    <w:rsid w:val="00457F6E"/>
    <w:rsid w:val="00462011"/>
    <w:rsid w:val="00462F6B"/>
    <w:rsid w:val="004653B3"/>
    <w:rsid w:val="00466841"/>
    <w:rsid w:val="00475AB4"/>
    <w:rsid w:val="00480027"/>
    <w:rsid w:val="00481695"/>
    <w:rsid w:val="00483DFF"/>
    <w:rsid w:val="00484022"/>
    <w:rsid w:val="00484EC7"/>
    <w:rsid w:val="0048665F"/>
    <w:rsid w:val="00487E70"/>
    <w:rsid w:val="00495417"/>
    <w:rsid w:val="00495869"/>
    <w:rsid w:val="00495D1C"/>
    <w:rsid w:val="00497E9B"/>
    <w:rsid w:val="004A19F1"/>
    <w:rsid w:val="004A2559"/>
    <w:rsid w:val="004A3F1A"/>
    <w:rsid w:val="004B057D"/>
    <w:rsid w:val="004B640C"/>
    <w:rsid w:val="004C1B7C"/>
    <w:rsid w:val="004C3F7D"/>
    <w:rsid w:val="004C6B92"/>
    <w:rsid w:val="004C7EF0"/>
    <w:rsid w:val="004D660E"/>
    <w:rsid w:val="004E0E8F"/>
    <w:rsid w:val="004E1CEE"/>
    <w:rsid w:val="004E2289"/>
    <w:rsid w:val="004E3470"/>
    <w:rsid w:val="004E7284"/>
    <w:rsid w:val="004F0ABF"/>
    <w:rsid w:val="004F1759"/>
    <w:rsid w:val="004F2066"/>
    <w:rsid w:val="004F4431"/>
    <w:rsid w:val="004F4EE7"/>
    <w:rsid w:val="004F66E0"/>
    <w:rsid w:val="005024B2"/>
    <w:rsid w:val="00506D73"/>
    <w:rsid w:val="005134DF"/>
    <w:rsid w:val="005218F0"/>
    <w:rsid w:val="0052796F"/>
    <w:rsid w:val="00530306"/>
    <w:rsid w:val="00533874"/>
    <w:rsid w:val="00535CB8"/>
    <w:rsid w:val="00544A44"/>
    <w:rsid w:val="005450C9"/>
    <w:rsid w:val="00547E9D"/>
    <w:rsid w:val="00550178"/>
    <w:rsid w:val="005543D3"/>
    <w:rsid w:val="00556B10"/>
    <w:rsid w:val="00557245"/>
    <w:rsid w:val="00562E52"/>
    <w:rsid w:val="00563DB1"/>
    <w:rsid w:val="00565588"/>
    <w:rsid w:val="00566929"/>
    <w:rsid w:val="005743BB"/>
    <w:rsid w:val="0057557C"/>
    <w:rsid w:val="00577981"/>
    <w:rsid w:val="00577D2F"/>
    <w:rsid w:val="00577D3A"/>
    <w:rsid w:val="00582F8A"/>
    <w:rsid w:val="00584C05"/>
    <w:rsid w:val="00584E9E"/>
    <w:rsid w:val="00587E31"/>
    <w:rsid w:val="0059650D"/>
    <w:rsid w:val="0059677F"/>
    <w:rsid w:val="005B24E4"/>
    <w:rsid w:val="005B566A"/>
    <w:rsid w:val="005B5D1B"/>
    <w:rsid w:val="005B6F72"/>
    <w:rsid w:val="005C2F6E"/>
    <w:rsid w:val="005C39D3"/>
    <w:rsid w:val="005C75D4"/>
    <w:rsid w:val="005D0124"/>
    <w:rsid w:val="005D159A"/>
    <w:rsid w:val="005D38A2"/>
    <w:rsid w:val="005E2DB1"/>
    <w:rsid w:val="005F5289"/>
    <w:rsid w:val="005F5544"/>
    <w:rsid w:val="005F6D1C"/>
    <w:rsid w:val="005F79E9"/>
    <w:rsid w:val="0060191D"/>
    <w:rsid w:val="006030B7"/>
    <w:rsid w:val="00603F87"/>
    <w:rsid w:val="00610B15"/>
    <w:rsid w:val="006252C0"/>
    <w:rsid w:val="006257BD"/>
    <w:rsid w:val="00636492"/>
    <w:rsid w:val="00637FCE"/>
    <w:rsid w:val="00643946"/>
    <w:rsid w:val="006451D6"/>
    <w:rsid w:val="00646556"/>
    <w:rsid w:val="006511AA"/>
    <w:rsid w:val="006515B7"/>
    <w:rsid w:val="00655223"/>
    <w:rsid w:val="0066303F"/>
    <w:rsid w:val="00667EBB"/>
    <w:rsid w:val="00673749"/>
    <w:rsid w:val="006773A9"/>
    <w:rsid w:val="0067782A"/>
    <w:rsid w:val="00680E92"/>
    <w:rsid w:val="00680F6D"/>
    <w:rsid w:val="00691872"/>
    <w:rsid w:val="00691ED8"/>
    <w:rsid w:val="006933D2"/>
    <w:rsid w:val="006A0038"/>
    <w:rsid w:val="006A2F81"/>
    <w:rsid w:val="006B49E2"/>
    <w:rsid w:val="006C2FE7"/>
    <w:rsid w:val="006C5356"/>
    <w:rsid w:val="006D0A5C"/>
    <w:rsid w:val="006D0BF2"/>
    <w:rsid w:val="006D16C5"/>
    <w:rsid w:val="006D3C67"/>
    <w:rsid w:val="006D45A0"/>
    <w:rsid w:val="006D581F"/>
    <w:rsid w:val="006D6937"/>
    <w:rsid w:val="006D7F00"/>
    <w:rsid w:val="006E1756"/>
    <w:rsid w:val="006E2383"/>
    <w:rsid w:val="006E2778"/>
    <w:rsid w:val="006E6451"/>
    <w:rsid w:val="006E73F5"/>
    <w:rsid w:val="006F1B3D"/>
    <w:rsid w:val="006F30E7"/>
    <w:rsid w:val="006F42E7"/>
    <w:rsid w:val="006F7E6D"/>
    <w:rsid w:val="00702E1B"/>
    <w:rsid w:val="00705217"/>
    <w:rsid w:val="00711604"/>
    <w:rsid w:val="00713FF4"/>
    <w:rsid w:val="00714B4E"/>
    <w:rsid w:val="00734249"/>
    <w:rsid w:val="00735744"/>
    <w:rsid w:val="007367E2"/>
    <w:rsid w:val="00740C76"/>
    <w:rsid w:val="0074271F"/>
    <w:rsid w:val="00743A17"/>
    <w:rsid w:val="00747060"/>
    <w:rsid w:val="007515E1"/>
    <w:rsid w:val="00751F83"/>
    <w:rsid w:val="007525A6"/>
    <w:rsid w:val="00753C08"/>
    <w:rsid w:val="00756048"/>
    <w:rsid w:val="00775CD1"/>
    <w:rsid w:val="0078518E"/>
    <w:rsid w:val="007909E7"/>
    <w:rsid w:val="007946BA"/>
    <w:rsid w:val="00795D03"/>
    <w:rsid w:val="00796019"/>
    <w:rsid w:val="007A0FC8"/>
    <w:rsid w:val="007A1111"/>
    <w:rsid w:val="007A4625"/>
    <w:rsid w:val="007A688C"/>
    <w:rsid w:val="007B12A3"/>
    <w:rsid w:val="007B1324"/>
    <w:rsid w:val="007B1BE2"/>
    <w:rsid w:val="007B56EC"/>
    <w:rsid w:val="007C0C0B"/>
    <w:rsid w:val="007D4595"/>
    <w:rsid w:val="007D7571"/>
    <w:rsid w:val="007E2C83"/>
    <w:rsid w:val="007E34C2"/>
    <w:rsid w:val="007E58CA"/>
    <w:rsid w:val="007F0CB3"/>
    <w:rsid w:val="007F203F"/>
    <w:rsid w:val="00800E48"/>
    <w:rsid w:val="00802415"/>
    <w:rsid w:val="008024BC"/>
    <w:rsid w:val="00802797"/>
    <w:rsid w:val="00804391"/>
    <w:rsid w:val="00807892"/>
    <w:rsid w:val="00810AC7"/>
    <w:rsid w:val="00812084"/>
    <w:rsid w:val="00812103"/>
    <w:rsid w:val="00816D25"/>
    <w:rsid w:val="00824EBF"/>
    <w:rsid w:val="008321ED"/>
    <w:rsid w:val="00834D0F"/>
    <w:rsid w:val="00835E25"/>
    <w:rsid w:val="0083642E"/>
    <w:rsid w:val="00837A17"/>
    <w:rsid w:val="00842165"/>
    <w:rsid w:val="008430BE"/>
    <w:rsid w:val="00851FBC"/>
    <w:rsid w:val="00856511"/>
    <w:rsid w:val="008565F6"/>
    <w:rsid w:val="00856764"/>
    <w:rsid w:val="00857066"/>
    <w:rsid w:val="00867999"/>
    <w:rsid w:val="00870EF5"/>
    <w:rsid w:val="00872B7D"/>
    <w:rsid w:val="00880528"/>
    <w:rsid w:val="008820E4"/>
    <w:rsid w:val="0089372D"/>
    <w:rsid w:val="008942CA"/>
    <w:rsid w:val="008B083F"/>
    <w:rsid w:val="008B1388"/>
    <w:rsid w:val="008B6D56"/>
    <w:rsid w:val="008C0C43"/>
    <w:rsid w:val="008C3E82"/>
    <w:rsid w:val="008C42E7"/>
    <w:rsid w:val="008C49B1"/>
    <w:rsid w:val="008C7FC5"/>
    <w:rsid w:val="008D3D01"/>
    <w:rsid w:val="008D4B8C"/>
    <w:rsid w:val="008D5581"/>
    <w:rsid w:val="008E1007"/>
    <w:rsid w:val="008E44DA"/>
    <w:rsid w:val="008E5676"/>
    <w:rsid w:val="008E6530"/>
    <w:rsid w:val="008F1A8D"/>
    <w:rsid w:val="008F25AA"/>
    <w:rsid w:val="00904560"/>
    <w:rsid w:val="00910F86"/>
    <w:rsid w:val="009201FA"/>
    <w:rsid w:val="0092413C"/>
    <w:rsid w:val="009267A2"/>
    <w:rsid w:val="0093184A"/>
    <w:rsid w:val="00933BA3"/>
    <w:rsid w:val="0093754E"/>
    <w:rsid w:val="00937567"/>
    <w:rsid w:val="0093767F"/>
    <w:rsid w:val="00940FB6"/>
    <w:rsid w:val="00943A2C"/>
    <w:rsid w:val="009443C8"/>
    <w:rsid w:val="0095192C"/>
    <w:rsid w:val="00954ACF"/>
    <w:rsid w:val="00960AA6"/>
    <w:rsid w:val="009631E0"/>
    <w:rsid w:val="0096558C"/>
    <w:rsid w:val="00970D9D"/>
    <w:rsid w:val="00971AFD"/>
    <w:rsid w:val="00973C47"/>
    <w:rsid w:val="00974E9F"/>
    <w:rsid w:val="009759BB"/>
    <w:rsid w:val="00980441"/>
    <w:rsid w:val="00980DF3"/>
    <w:rsid w:val="009819DE"/>
    <w:rsid w:val="00987261"/>
    <w:rsid w:val="0099403D"/>
    <w:rsid w:val="009953E7"/>
    <w:rsid w:val="009969A1"/>
    <w:rsid w:val="00997985"/>
    <w:rsid w:val="009A015B"/>
    <w:rsid w:val="009A3B75"/>
    <w:rsid w:val="009A5125"/>
    <w:rsid w:val="009A6AFA"/>
    <w:rsid w:val="009B3A93"/>
    <w:rsid w:val="009C2F54"/>
    <w:rsid w:val="009D0B06"/>
    <w:rsid w:val="009D6980"/>
    <w:rsid w:val="009F1912"/>
    <w:rsid w:val="009F4006"/>
    <w:rsid w:val="00A02B80"/>
    <w:rsid w:val="00A04B7E"/>
    <w:rsid w:val="00A04FEA"/>
    <w:rsid w:val="00A07657"/>
    <w:rsid w:val="00A126A7"/>
    <w:rsid w:val="00A16FFE"/>
    <w:rsid w:val="00A21E89"/>
    <w:rsid w:val="00A235A6"/>
    <w:rsid w:val="00A24EDD"/>
    <w:rsid w:val="00A25920"/>
    <w:rsid w:val="00A27A00"/>
    <w:rsid w:val="00A30527"/>
    <w:rsid w:val="00A3381D"/>
    <w:rsid w:val="00A35F06"/>
    <w:rsid w:val="00A37682"/>
    <w:rsid w:val="00A403BF"/>
    <w:rsid w:val="00A558CC"/>
    <w:rsid w:val="00A56D0E"/>
    <w:rsid w:val="00A6149A"/>
    <w:rsid w:val="00A629A4"/>
    <w:rsid w:val="00A64582"/>
    <w:rsid w:val="00A65159"/>
    <w:rsid w:val="00A65A92"/>
    <w:rsid w:val="00A71559"/>
    <w:rsid w:val="00A80EBF"/>
    <w:rsid w:val="00A9731D"/>
    <w:rsid w:val="00AA0272"/>
    <w:rsid w:val="00AA1480"/>
    <w:rsid w:val="00AA1D3C"/>
    <w:rsid w:val="00AC08C9"/>
    <w:rsid w:val="00AC1D0A"/>
    <w:rsid w:val="00AC5C46"/>
    <w:rsid w:val="00AC68FB"/>
    <w:rsid w:val="00AC6961"/>
    <w:rsid w:val="00AC7DFB"/>
    <w:rsid w:val="00AD019A"/>
    <w:rsid w:val="00AD0D55"/>
    <w:rsid w:val="00AD243E"/>
    <w:rsid w:val="00AD4829"/>
    <w:rsid w:val="00AD7DC9"/>
    <w:rsid w:val="00AF1F77"/>
    <w:rsid w:val="00AF5F2F"/>
    <w:rsid w:val="00AF67DF"/>
    <w:rsid w:val="00AF72D3"/>
    <w:rsid w:val="00AF72DD"/>
    <w:rsid w:val="00AF7412"/>
    <w:rsid w:val="00AF7968"/>
    <w:rsid w:val="00AF7F3B"/>
    <w:rsid w:val="00B02D50"/>
    <w:rsid w:val="00B11432"/>
    <w:rsid w:val="00B12A2D"/>
    <w:rsid w:val="00B15BFC"/>
    <w:rsid w:val="00B307D8"/>
    <w:rsid w:val="00B30D5C"/>
    <w:rsid w:val="00B3189C"/>
    <w:rsid w:val="00B32071"/>
    <w:rsid w:val="00B327A0"/>
    <w:rsid w:val="00B33D4F"/>
    <w:rsid w:val="00B34736"/>
    <w:rsid w:val="00B37F6A"/>
    <w:rsid w:val="00B426D6"/>
    <w:rsid w:val="00B4587A"/>
    <w:rsid w:val="00B462AB"/>
    <w:rsid w:val="00B538DD"/>
    <w:rsid w:val="00B60ACB"/>
    <w:rsid w:val="00B64AD3"/>
    <w:rsid w:val="00B64D79"/>
    <w:rsid w:val="00B709B3"/>
    <w:rsid w:val="00B8605A"/>
    <w:rsid w:val="00B90AE3"/>
    <w:rsid w:val="00B91A8C"/>
    <w:rsid w:val="00B91BBD"/>
    <w:rsid w:val="00B944AA"/>
    <w:rsid w:val="00B964DA"/>
    <w:rsid w:val="00BA0F3D"/>
    <w:rsid w:val="00BA0FEB"/>
    <w:rsid w:val="00BA361E"/>
    <w:rsid w:val="00BA6790"/>
    <w:rsid w:val="00BA6F2E"/>
    <w:rsid w:val="00BB661A"/>
    <w:rsid w:val="00BC15B1"/>
    <w:rsid w:val="00BC22D7"/>
    <w:rsid w:val="00BC4A0A"/>
    <w:rsid w:val="00BC5C17"/>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79E8"/>
    <w:rsid w:val="00C30A8C"/>
    <w:rsid w:val="00C311F4"/>
    <w:rsid w:val="00C322C4"/>
    <w:rsid w:val="00C3234B"/>
    <w:rsid w:val="00C45B0D"/>
    <w:rsid w:val="00C47BE1"/>
    <w:rsid w:val="00C55060"/>
    <w:rsid w:val="00C615BF"/>
    <w:rsid w:val="00C6409D"/>
    <w:rsid w:val="00C65B77"/>
    <w:rsid w:val="00C674D7"/>
    <w:rsid w:val="00C74A9A"/>
    <w:rsid w:val="00C76136"/>
    <w:rsid w:val="00C8126C"/>
    <w:rsid w:val="00C8231F"/>
    <w:rsid w:val="00C827D2"/>
    <w:rsid w:val="00C85406"/>
    <w:rsid w:val="00C85C62"/>
    <w:rsid w:val="00C92E1A"/>
    <w:rsid w:val="00C93BC1"/>
    <w:rsid w:val="00C9635D"/>
    <w:rsid w:val="00C96DF7"/>
    <w:rsid w:val="00CA0B00"/>
    <w:rsid w:val="00CA6B3B"/>
    <w:rsid w:val="00CA7092"/>
    <w:rsid w:val="00CB20D5"/>
    <w:rsid w:val="00CC71D1"/>
    <w:rsid w:val="00CD3C67"/>
    <w:rsid w:val="00CD4D61"/>
    <w:rsid w:val="00CD7A64"/>
    <w:rsid w:val="00CE0D9C"/>
    <w:rsid w:val="00CE4CC6"/>
    <w:rsid w:val="00CE59EA"/>
    <w:rsid w:val="00CF0E16"/>
    <w:rsid w:val="00D01DD4"/>
    <w:rsid w:val="00D02673"/>
    <w:rsid w:val="00D11294"/>
    <w:rsid w:val="00D130CA"/>
    <w:rsid w:val="00D13405"/>
    <w:rsid w:val="00D15298"/>
    <w:rsid w:val="00D163F7"/>
    <w:rsid w:val="00D16B9D"/>
    <w:rsid w:val="00D1756D"/>
    <w:rsid w:val="00D34C26"/>
    <w:rsid w:val="00D356B0"/>
    <w:rsid w:val="00D36092"/>
    <w:rsid w:val="00D37F46"/>
    <w:rsid w:val="00D460E9"/>
    <w:rsid w:val="00D5330F"/>
    <w:rsid w:val="00D54888"/>
    <w:rsid w:val="00D54D3A"/>
    <w:rsid w:val="00D57467"/>
    <w:rsid w:val="00D61D5B"/>
    <w:rsid w:val="00D66189"/>
    <w:rsid w:val="00D67A10"/>
    <w:rsid w:val="00D67C86"/>
    <w:rsid w:val="00D70483"/>
    <w:rsid w:val="00D739DF"/>
    <w:rsid w:val="00D83231"/>
    <w:rsid w:val="00D84B20"/>
    <w:rsid w:val="00D87269"/>
    <w:rsid w:val="00DA62C4"/>
    <w:rsid w:val="00DB062A"/>
    <w:rsid w:val="00DB7722"/>
    <w:rsid w:val="00DC08BB"/>
    <w:rsid w:val="00DC1FAC"/>
    <w:rsid w:val="00DC2695"/>
    <w:rsid w:val="00DC3D5E"/>
    <w:rsid w:val="00DD2CE3"/>
    <w:rsid w:val="00DD544B"/>
    <w:rsid w:val="00DE3616"/>
    <w:rsid w:val="00DE4ABB"/>
    <w:rsid w:val="00DE7794"/>
    <w:rsid w:val="00DF1830"/>
    <w:rsid w:val="00DF4CE4"/>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74F4"/>
    <w:rsid w:val="00E27562"/>
    <w:rsid w:val="00E30F47"/>
    <w:rsid w:val="00E31538"/>
    <w:rsid w:val="00E34CB3"/>
    <w:rsid w:val="00E35EB1"/>
    <w:rsid w:val="00E36D20"/>
    <w:rsid w:val="00E43291"/>
    <w:rsid w:val="00E46DFD"/>
    <w:rsid w:val="00E53707"/>
    <w:rsid w:val="00E56069"/>
    <w:rsid w:val="00E61D07"/>
    <w:rsid w:val="00E65862"/>
    <w:rsid w:val="00E6717D"/>
    <w:rsid w:val="00E73A52"/>
    <w:rsid w:val="00E82B07"/>
    <w:rsid w:val="00E84C9B"/>
    <w:rsid w:val="00E858E6"/>
    <w:rsid w:val="00E93277"/>
    <w:rsid w:val="00E96A46"/>
    <w:rsid w:val="00E96EF8"/>
    <w:rsid w:val="00EA5D5F"/>
    <w:rsid w:val="00EB1888"/>
    <w:rsid w:val="00EB1925"/>
    <w:rsid w:val="00EB369F"/>
    <w:rsid w:val="00EB3F56"/>
    <w:rsid w:val="00EB5179"/>
    <w:rsid w:val="00EC0CF1"/>
    <w:rsid w:val="00EC1F25"/>
    <w:rsid w:val="00EC6014"/>
    <w:rsid w:val="00ED13F2"/>
    <w:rsid w:val="00ED460E"/>
    <w:rsid w:val="00ED7053"/>
    <w:rsid w:val="00EE10B0"/>
    <w:rsid w:val="00EE2924"/>
    <w:rsid w:val="00EE4BE0"/>
    <w:rsid w:val="00EE6CEB"/>
    <w:rsid w:val="00EF4B1B"/>
    <w:rsid w:val="00F0240F"/>
    <w:rsid w:val="00F1170E"/>
    <w:rsid w:val="00F1270D"/>
    <w:rsid w:val="00F135A7"/>
    <w:rsid w:val="00F141AE"/>
    <w:rsid w:val="00F25192"/>
    <w:rsid w:val="00F25DD4"/>
    <w:rsid w:val="00F278D1"/>
    <w:rsid w:val="00F31B13"/>
    <w:rsid w:val="00F36318"/>
    <w:rsid w:val="00F409EB"/>
    <w:rsid w:val="00F41226"/>
    <w:rsid w:val="00F41EC6"/>
    <w:rsid w:val="00F45B73"/>
    <w:rsid w:val="00F47D02"/>
    <w:rsid w:val="00F5120F"/>
    <w:rsid w:val="00F512EB"/>
    <w:rsid w:val="00F51472"/>
    <w:rsid w:val="00F54D1D"/>
    <w:rsid w:val="00F56E97"/>
    <w:rsid w:val="00F57B4F"/>
    <w:rsid w:val="00F60368"/>
    <w:rsid w:val="00F63573"/>
    <w:rsid w:val="00F63882"/>
    <w:rsid w:val="00F63AF8"/>
    <w:rsid w:val="00F64F1F"/>
    <w:rsid w:val="00F75809"/>
    <w:rsid w:val="00F77414"/>
    <w:rsid w:val="00F8251D"/>
    <w:rsid w:val="00F92B47"/>
    <w:rsid w:val="00F969B7"/>
    <w:rsid w:val="00FA2EC4"/>
    <w:rsid w:val="00FA34B9"/>
    <w:rsid w:val="00FA6E8D"/>
    <w:rsid w:val="00FB08D5"/>
    <w:rsid w:val="00FB12E2"/>
    <w:rsid w:val="00FB14D1"/>
    <w:rsid w:val="00FB4065"/>
    <w:rsid w:val="00FB51A6"/>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 w:type="character" w:styleId="Mencinsinresolver">
    <w:name w:val="Unresolved Mention"/>
    <w:basedOn w:val="Fuentedeprrafopredeter"/>
    <w:uiPriority w:val="99"/>
    <w:semiHidden/>
    <w:unhideWhenUsed/>
    <w:rsid w:val="00323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69694460">
      <w:bodyDiv w:val="1"/>
      <w:marLeft w:val="0"/>
      <w:marRight w:val="0"/>
      <w:marTop w:val="0"/>
      <w:marBottom w:val="0"/>
      <w:divBdr>
        <w:top w:val="none" w:sz="0" w:space="0" w:color="auto"/>
        <w:left w:val="none" w:sz="0" w:space="0" w:color="auto"/>
        <w:bottom w:val="none" w:sz="0" w:space="0" w:color="auto"/>
        <w:right w:val="none" w:sz="0" w:space="0" w:color="auto"/>
      </w:divBdr>
    </w:div>
    <w:div w:id="89591545">
      <w:bodyDiv w:val="1"/>
      <w:marLeft w:val="0"/>
      <w:marRight w:val="0"/>
      <w:marTop w:val="0"/>
      <w:marBottom w:val="0"/>
      <w:divBdr>
        <w:top w:val="none" w:sz="0" w:space="0" w:color="auto"/>
        <w:left w:val="none" w:sz="0" w:space="0" w:color="auto"/>
        <w:bottom w:val="none" w:sz="0" w:space="0" w:color="auto"/>
        <w:right w:val="none" w:sz="0" w:space="0" w:color="auto"/>
      </w:divBdr>
    </w:div>
    <w:div w:id="249238692">
      <w:bodyDiv w:val="1"/>
      <w:marLeft w:val="0"/>
      <w:marRight w:val="0"/>
      <w:marTop w:val="0"/>
      <w:marBottom w:val="0"/>
      <w:divBdr>
        <w:top w:val="none" w:sz="0" w:space="0" w:color="auto"/>
        <w:left w:val="none" w:sz="0" w:space="0" w:color="auto"/>
        <w:bottom w:val="none" w:sz="0" w:space="0" w:color="auto"/>
        <w:right w:val="none" w:sz="0" w:space="0" w:color="auto"/>
      </w:divBdr>
    </w:div>
    <w:div w:id="25108852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315034250">
      <w:bodyDiv w:val="1"/>
      <w:marLeft w:val="0"/>
      <w:marRight w:val="0"/>
      <w:marTop w:val="0"/>
      <w:marBottom w:val="0"/>
      <w:divBdr>
        <w:top w:val="none" w:sz="0" w:space="0" w:color="auto"/>
        <w:left w:val="none" w:sz="0" w:space="0" w:color="auto"/>
        <w:bottom w:val="none" w:sz="0" w:space="0" w:color="auto"/>
        <w:right w:val="none" w:sz="0" w:space="0" w:color="auto"/>
      </w:divBdr>
    </w:div>
    <w:div w:id="467238794">
      <w:bodyDiv w:val="1"/>
      <w:marLeft w:val="0"/>
      <w:marRight w:val="0"/>
      <w:marTop w:val="0"/>
      <w:marBottom w:val="0"/>
      <w:divBdr>
        <w:top w:val="none" w:sz="0" w:space="0" w:color="auto"/>
        <w:left w:val="none" w:sz="0" w:space="0" w:color="auto"/>
        <w:bottom w:val="none" w:sz="0" w:space="0" w:color="auto"/>
        <w:right w:val="none" w:sz="0" w:space="0" w:color="auto"/>
      </w:divBdr>
    </w:div>
    <w:div w:id="490171364">
      <w:bodyDiv w:val="1"/>
      <w:marLeft w:val="0"/>
      <w:marRight w:val="0"/>
      <w:marTop w:val="0"/>
      <w:marBottom w:val="0"/>
      <w:divBdr>
        <w:top w:val="none" w:sz="0" w:space="0" w:color="auto"/>
        <w:left w:val="none" w:sz="0" w:space="0" w:color="auto"/>
        <w:bottom w:val="none" w:sz="0" w:space="0" w:color="auto"/>
        <w:right w:val="none" w:sz="0" w:space="0" w:color="auto"/>
      </w:divBdr>
    </w:div>
    <w:div w:id="490676779">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61467416">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692612747">
      <w:bodyDiv w:val="1"/>
      <w:marLeft w:val="0"/>
      <w:marRight w:val="0"/>
      <w:marTop w:val="0"/>
      <w:marBottom w:val="0"/>
      <w:divBdr>
        <w:top w:val="none" w:sz="0" w:space="0" w:color="auto"/>
        <w:left w:val="none" w:sz="0" w:space="0" w:color="auto"/>
        <w:bottom w:val="none" w:sz="0" w:space="0" w:color="auto"/>
        <w:right w:val="none" w:sz="0" w:space="0" w:color="auto"/>
      </w:divBdr>
    </w:div>
    <w:div w:id="719285664">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015196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71153136">
      <w:bodyDiv w:val="1"/>
      <w:marLeft w:val="0"/>
      <w:marRight w:val="0"/>
      <w:marTop w:val="0"/>
      <w:marBottom w:val="0"/>
      <w:divBdr>
        <w:top w:val="none" w:sz="0" w:space="0" w:color="auto"/>
        <w:left w:val="none" w:sz="0" w:space="0" w:color="auto"/>
        <w:bottom w:val="none" w:sz="0" w:space="0" w:color="auto"/>
        <w:right w:val="none" w:sz="0" w:space="0" w:color="auto"/>
      </w:divBdr>
    </w:div>
    <w:div w:id="1104151592">
      <w:bodyDiv w:val="1"/>
      <w:marLeft w:val="0"/>
      <w:marRight w:val="0"/>
      <w:marTop w:val="0"/>
      <w:marBottom w:val="0"/>
      <w:divBdr>
        <w:top w:val="none" w:sz="0" w:space="0" w:color="auto"/>
        <w:left w:val="none" w:sz="0" w:space="0" w:color="auto"/>
        <w:bottom w:val="none" w:sz="0" w:space="0" w:color="auto"/>
        <w:right w:val="none" w:sz="0" w:space="0" w:color="auto"/>
      </w:divBdr>
    </w:div>
    <w:div w:id="1162505287">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10399259">
      <w:bodyDiv w:val="1"/>
      <w:marLeft w:val="0"/>
      <w:marRight w:val="0"/>
      <w:marTop w:val="0"/>
      <w:marBottom w:val="0"/>
      <w:divBdr>
        <w:top w:val="none" w:sz="0" w:space="0" w:color="auto"/>
        <w:left w:val="none" w:sz="0" w:space="0" w:color="auto"/>
        <w:bottom w:val="none" w:sz="0" w:space="0" w:color="auto"/>
        <w:right w:val="none" w:sz="0" w:space="0" w:color="auto"/>
      </w:divBdr>
    </w:div>
    <w:div w:id="1375082181">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592739821">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 w:id="1820459105">
      <w:bodyDiv w:val="1"/>
      <w:marLeft w:val="0"/>
      <w:marRight w:val="0"/>
      <w:marTop w:val="0"/>
      <w:marBottom w:val="0"/>
      <w:divBdr>
        <w:top w:val="none" w:sz="0" w:space="0" w:color="auto"/>
        <w:left w:val="none" w:sz="0" w:space="0" w:color="auto"/>
        <w:bottom w:val="none" w:sz="0" w:space="0" w:color="auto"/>
        <w:right w:val="none" w:sz="0" w:space="0" w:color="auto"/>
      </w:divBdr>
    </w:div>
    <w:div w:id="1902789734">
      <w:bodyDiv w:val="1"/>
      <w:marLeft w:val="0"/>
      <w:marRight w:val="0"/>
      <w:marTop w:val="0"/>
      <w:marBottom w:val="0"/>
      <w:divBdr>
        <w:top w:val="none" w:sz="0" w:space="0" w:color="auto"/>
        <w:left w:val="none" w:sz="0" w:space="0" w:color="auto"/>
        <w:bottom w:val="none" w:sz="0" w:space="0" w:color="auto"/>
        <w:right w:val="none" w:sz="0" w:space="0" w:color="auto"/>
      </w:divBdr>
    </w:div>
    <w:div w:id="1911193507">
      <w:bodyDiv w:val="1"/>
      <w:marLeft w:val="0"/>
      <w:marRight w:val="0"/>
      <w:marTop w:val="0"/>
      <w:marBottom w:val="0"/>
      <w:divBdr>
        <w:top w:val="none" w:sz="0" w:space="0" w:color="auto"/>
        <w:left w:val="none" w:sz="0" w:space="0" w:color="auto"/>
        <w:bottom w:val="none" w:sz="0" w:space="0" w:color="auto"/>
        <w:right w:val="none" w:sz="0" w:space="0" w:color="auto"/>
      </w:divBdr>
    </w:div>
    <w:div w:id="1965455998">
      <w:bodyDiv w:val="1"/>
      <w:marLeft w:val="0"/>
      <w:marRight w:val="0"/>
      <w:marTop w:val="0"/>
      <w:marBottom w:val="0"/>
      <w:divBdr>
        <w:top w:val="none" w:sz="0" w:space="0" w:color="auto"/>
        <w:left w:val="none" w:sz="0" w:space="0" w:color="auto"/>
        <w:bottom w:val="none" w:sz="0" w:space="0" w:color="auto"/>
        <w:right w:val="none" w:sz="0" w:space="0" w:color="auto"/>
      </w:divBdr>
    </w:div>
    <w:div w:id="210799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http://www.serviciosdeviajes" TargetMode="External"/><Relationship Id="rId3" Type="http://schemas.openxmlformats.org/officeDocument/2006/relationships/customXml" Target="../customXml/item3.xml"/><Relationship Id="rId21" Type="http://schemas.openxmlformats.org/officeDocument/2006/relationships/hyperlink" Target="http://www.serviciosdeviajes.ne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serviciosdeviajes.net" TargetMode="External"/><Relationship Id="rId20" Type="http://schemas.openxmlformats.org/officeDocument/2006/relationships/hyperlink" Target="http://www.serviciosdeviaje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erviciosdeviaje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serviciosdeviaje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7151</Words>
  <Characters>39333</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4</cp:revision>
  <dcterms:created xsi:type="dcterms:W3CDTF">2025-08-21T20:18:00Z</dcterms:created>
  <dcterms:modified xsi:type="dcterms:W3CDTF">2025-08-21T20:18:00Z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